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C4314" w14:textId="6B098714" w:rsidR="00D74B08" w:rsidRPr="00E16F14" w:rsidRDefault="00D74B08" w:rsidP="00D74B08">
      <w:pPr>
        <w:spacing w:after="0"/>
        <w:ind w:firstLine="709"/>
        <w:jc w:val="both"/>
        <w:rPr>
          <w:rFonts w:ascii="Times New Roman" w:hAnsi="Times New Roman" w:cs="Times New Roman"/>
          <w:color w:val="FF0000"/>
          <w:sz w:val="44"/>
          <w:szCs w:val="44"/>
          <w:lang w:val="kk-KZ"/>
        </w:rPr>
      </w:pPr>
      <w:r>
        <w:rPr>
          <w:rFonts w:ascii="Times New Roman" w:hAnsi="Times New Roman" w:cs="Times New Roman"/>
          <w:color w:val="FF0000"/>
          <w:sz w:val="36"/>
          <w:szCs w:val="36"/>
          <w:highlight w:val="yellow"/>
          <w:lang w:val="kk-KZ" w:eastAsia="ko-KR"/>
        </w:rPr>
        <w:t>Практикалық сабақ ПС</w:t>
      </w:r>
      <w:r>
        <w:rPr>
          <w:rFonts w:ascii="Times New Roman" w:hAnsi="Times New Roman" w:cs="Times New Roman"/>
          <w:color w:val="FF0000"/>
          <w:sz w:val="36"/>
          <w:szCs w:val="36"/>
          <w:lang w:val="kk-KZ" w:eastAsia="ko-KR"/>
        </w:rPr>
        <w:t>-11</w:t>
      </w:r>
      <w:bookmarkStart w:id="0" w:name="_Hlk122201775"/>
      <w:r w:rsidR="00E16F14" w:rsidRPr="00E16F14">
        <w:rPr>
          <w:color w:val="000000" w:themeColor="text1"/>
          <w:sz w:val="20"/>
          <w:szCs w:val="20"/>
          <w:lang w:val="kk-KZ"/>
        </w:rPr>
        <w:t xml:space="preserve"> </w:t>
      </w:r>
      <w:r w:rsidR="00E16F14" w:rsidRPr="00E16F14">
        <w:rPr>
          <w:rFonts w:ascii="Times New Roman" w:hAnsi="Times New Roman" w:cs="Times New Roman"/>
          <w:color w:val="FF0000"/>
          <w:sz w:val="44"/>
          <w:szCs w:val="44"/>
          <w:highlight w:val="green"/>
          <w:lang w:val="kk-KZ"/>
        </w:rPr>
        <w:t>Дағдарысқа қарсы басқаруды бағалау</w:t>
      </w:r>
      <w:bookmarkEnd w:id="0"/>
    </w:p>
    <w:p w14:paraId="7FB6441B" w14:textId="77777777" w:rsidR="00D74B08" w:rsidRPr="00E16F14" w:rsidRDefault="00D74B08" w:rsidP="00D74B08">
      <w:pPr>
        <w:rPr>
          <w:rFonts w:ascii="Times New Roman" w:hAnsi="Times New Roman" w:cs="Times New Roman"/>
          <w:color w:val="FF0000"/>
          <w:sz w:val="44"/>
          <w:szCs w:val="44"/>
          <w:lang w:val="kk-KZ"/>
        </w:rPr>
      </w:pPr>
    </w:p>
    <w:p w14:paraId="0E5FCAF4" w14:textId="0F520ABF" w:rsidR="00D74B08" w:rsidRPr="00E16F14" w:rsidRDefault="00D74B08" w:rsidP="00D74B08">
      <w:pPr>
        <w:tabs>
          <w:tab w:val="left" w:pos="0"/>
        </w:tabs>
        <w:rPr>
          <w:rFonts w:ascii="Times New Roman" w:hAnsi="Times New Roman" w:cs="Times New Roman"/>
          <w:color w:val="FF0000"/>
          <w:sz w:val="44"/>
          <w:szCs w:val="44"/>
          <w:lang w:val="kk-KZ"/>
        </w:rPr>
      </w:pPr>
      <w:r w:rsidRPr="00E16F14">
        <w:rPr>
          <w:rFonts w:ascii="Times New Roman" w:hAnsi="Times New Roman" w:cs="Times New Roman"/>
          <w:color w:val="FF0000"/>
          <w:sz w:val="44"/>
          <w:szCs w:val="44"/>
        </w:rPr>
        <w:tab/>
      </w:r>
      <w:r w:rsidRPr="00E16F14">
        <w:rPr>
          <w:rFonts w:ascii="Times New Roman" w:hAnsi="Times New Roman" w:cs="Times New Roman"/>
          <w:color w:val="FF0000"/>
          <w:sz w:val="44"/>
          <w:szCs w:val="44"/>
          <w:highlight w:val="green"/>
          <w:lang w:val="kk-KZ"/>
        </w:rPr>
        <w:t>Сабақтың  мақсаты</w:t>
      </w:r>
      <w:r w:rsidRPr="00E16F14">
        <w:rPr>
          <w:rFonts w:ascii="Times New Roman" w:hAnsi="Times New Roman" w:cs="Times New Roman"/>
          <w:color w:val="FF0000"/>
          <w:sz w:val="44"/>
          <w:szCs w:val="44"/>
          <w:lang w:val="kk-KZ"/>
        </w:rPr>
        <w:t xml:space="preserve"> – студенттерге</w:t>
      </w:r>
      <w:r w:rsidR="00E16F14" w:rsidRPr="00E16F14">
        <w:rPr>
          <w:rFonts w:ascii="Times New Roman" w:hAnsi="Times New Roman" w:cs="Times New Roman"/>
          <w:color w:val="FF0000"/>
          <w:sz w:val="44"/>
          <w:szCs w:val="44"/>
          <w:lang w:val="kk-KZ"/>
        </w:rPr>
        <w:t xml:space="preserve"> </w:t>
      </w:r>
      <w:r w:rsidR="00E16F14">
        <w:rPr>
          <w:rFonts w:ascii="Times New Roman" w:hAnsi="Times New Roman" w:cs="Times New Roman"/>
          <w:color w:val="FF0000"/>
          <w:sz w:val="44"/>
          <w:szCs w:val="44"/>
          <w:lang w:val="kk-KZ"/>
        </w:rPr>
        <w:t>д</w:t>
      </w:r>
      <w:r w:rsidR="00E16F14" w:rsidRPr="00E16F14">
        <w:rPr>
          <w:rFonts w:ascii="Times New Roman" w:hAnsi="Times New Roman" w:cs="Times New Roman"/>
          <w:color w:val="FF0000"/>
          <w:sz w:val="44"/>
          <w:szCs w:val="44"/>
          <w:lang w:val="kk-KZ"/>
        </w:rPr>
        <w:t>ағдарысқа қарсы басқаруды бағалау</w:t>
      </w:r>
    </w:p>
    <w:p w14:paraId="0BF9B1F5" w14:textId="77777777" w:rsidR="00D74B08" w:rsidRPr="00E16F14" w:rsidRDefault="00D74B08" w:rsidP="00D74B08">
      <w:pPr>
        <w:tabs>
          <w:tab w:val="left" w:pos="0"/>
        </w:tabs>
        <w:rPr>
          <w:rFonts w:ascii="Times New Roman" w:hAnsi="Times New Roman" w:cs="Times New Roman"/>
          <w:color w:val="FF0000"/>
          <w:sz w:val="44"/>
          <w:szCs w:val="44"/>
          <w:lang w:val="kk-KZ"/>
        </w:rPr>
      </w:pPr>
      <w:r w:rsidRPr="00E16F14">
        <w:rPr>
          <w:rFonts w:ascii="Times New Roman" w:hAnsi="Times New Roman" w:cs="Times New Roman"/>
          <w:color w:val="FF0000"/>
          <w:sz w:val="44"/>
          <w:szCs w:val="44"/>
          <w:lang w:val="kk-KZ"/>
        </w:rPr>
        <w:t xml:space="preserve"> жан-жақты кешенді түсіндіру</w:t>
      </w:r>
    </w:p>
    <w:p w14:paraId="052CCA24" w14:textId="77777777" w:rsidR="00D74B08" w:rsidRPr="00E16F14" w:rsidRDefault="00D74B08" w:rsidP="00D74B08">
      <w:pPr>
        <w:tabs>
          <w:tab w:val="left" w:pos="1380"/>
        </w:tabs>
        <w:rPr>
          <w:rFonts w:ascii="Times New Roman" w:hAnsi="Times New Roman" w:cs="Times New Roman"/>
          <w:color w:val="FF0000"/>
          <w:sz w:val="44"/>
          <w:szCs w:val="44"/>
          <w:lang w:val="kk-KZ"/>
        </w:rPr>
      </w:pPr>
      <w:r w:rsidRPr="00E16F14">
        <w:rPr>
          <w:rFonts w:ascii="Times New Roman" w:hAnsi="Times New Roman" w:cs="Times New Roman"/>
          <w:color w:val="FF0000"/>
          <w:sz w:val="44"/>
          <w:szCs w:val="44"/>
          <w:lang w:val="kk-KZ"/>
        </w:rPr>
        <w:t>Сұрақтар:</w:t>
      </w:r>
    </w:p>
    <w:p w14:paraId="22537B28" w14:textId="561F9D89" w:rsidR="00D74B08" w:rsidRPr="00E16F14" w:rsidRDefault="00D74B08" w:rsidP="00D74B08">
      <w:pPr>
        <w:rPr>
          <w:rFonts w:ascii="Times New Roman" w:hAnsi="Times New Roman" w:cs="Times New Roman"/>
          <w:color w:val="FF0000"/>
          <w:sz w:val="44"/>
          <w:szCs w:val="44"/>
          <w:highlight w:val="yellow"/>
          <w:lang w:val="kk-KZ"/>
        </w:rPr>
      </w:pPr>
      <w:r w:rsidRPr="00E16F14">
        <w:rPr>
          <w:rFonts w:ascii="Times New Roman" w:hAnsi="Times New Roman" w:cs="Times New Roman"/>
          <w:color w:val="FF0000"/>
          <w:sz w:val="44"/>
          <w:szCs w:val="44"/>
          <w:lang w:val="kk-KZ"/>
        </w:rPr>
        <w:t>1.</w:t>
      </w:r>
      <w:r w:rsidR="00E16F14" w:rsidRPr="00E16F14">
        <w:rPr>
          <w:rFonts w:ascii="Times New Roman" w:hAnsi="Times New Roman" w:cs="Times New Roman"/>
          <w:color w:val="FF0000"/>
          <w:sz w:val="44"/>
          <w:szCs w:val="44"/>
          <w:lang w:val="kk-KZ"/>
        </w:rPr>
        <w:t xml:space="preserve"> </w:t>
      </w:r>
      <w:r w:rsidR="00E16F14" w:rsidRPr="00E16F14">
        <w:rPr>
          <w:rFonts w:ascii="Times New Roman" w:hAnsi="Times New Roman" w:cs="Times New Roman"/>
          <w:color w:val="FF0000"/>
          <w:sz w:val="44"/>
          <w:szCs w:val="44"/>
          <w:highlight w:val="yellow"/>
          <w:lang w:val="kk-KZ"/>
        </w:rPr>
        <w:t>Дағдарысқа қарсы басқаруды бағалау</w:t>
      </w:r>
    </w:p>
    <w:p w14:paraId="77A86A38" w14:textId="530A306F" w:rsidR="00D74B08" w:rsidRPr="00E16F14" w:rsidRDefault="00D74B08" w:rsidP="00D74B08">
      <w:pPr>
        <w:rPr>
          <w:rFonts w:ascii="Times New Roman" w:hAnsi="Times New Roman" w:cs="Times New Roman"/>
          <w:color w:val="FF0000"/>
          <w:sz w:val="44"/>
          <w:szCs w:val="44"/>
          <w:lang w:val="kk-KZ"/>
        </w:rPr>
      </w:pPr>
      <w:r w:rsidRPr="00E16F14">
        <w:rPr>
          <w:rFonts w:ascii="Times New Roman" w:hAnsi="Times New Roman" w:cs="Times New Roman"/>
          <w:color w:val="FF0000"/>
          <w:sz w:val="44"/>
          <w:szCs w:val="44"/>
          <w:highlight w:val="yellow"/>
          <w:lang w:val="kk-KZ"/>
        </w:rPr>
        <w:t>2.</w:t>
      </w:r>
      <w:r w:rsidR="00E16F14" w:rsidRPr="00E16F14">
        <w:rPr>
          <w:rFonts w:ascii="Times New Roman" w:hAnsi="Times New Roman" w:cs="Times New Roman"/>
          <w:color w:val="FF0000"/>
          <w:sz w:val="44"/>
          <w:szCs w:val="44"/>
          <w:highlight w:val="yellow"/>
          <w:lang w:val="kk-KZ"/>
        </w:rPr>
        <w:t xml:space="preserve"> Дағдарысқа қарсы басқаруды бағалаудың тиімділігі</w:t>
      </w:r>
    </w:p>
    <w:p w14:paraId="700C7561" w14:textId="77777777" w:rsidR="00B2441C" w:rsidRPr="00B2441C" w:rsidRDefault="00B2441C" w:rsidP="00B2441C">
      <w:pPr>
        <w:spacing w:line="259" w:lineRule="auto"/>
        <w:jc w:val="both"/>
        <w:rPr>
          <w:rFonts w:ascii="Times New Roman" w:hAnsi="Times New Roman" w:cs="Times New Roman"/>
          <w:sz w:val="32"/>
          <w:szCs w:val="32"/>
          <w:lang w:val="kk-KZ"/>
        </w:rPr>
      </w:pPr>
      <w:r w:rsidRPr="00B2441C">
        <w:rPr>
          <w:rFonts w:ascii="Times New Roman" w:hAnsi="Times New Roman" w:cs="Times New Roman"/>
          <w:sz w:val="32"/>
          <w:szCs w:val="32"/>
          <w:lang w:val="kk-KZ"/>
        </w:rPr>
        <w:t>Қазіргі жағдайда кәсіпорындардың көпшілігіне қызметті басқарудың реактивті формасы тән, яғни ағымдағы мәселелерге жауап ретінде басқару шешімдерін қабылдау. Демек, дағдарыстық жағдайдың алдын алуға басшылықты жұмылдыру және дағдарыс факторлары бойынша емес, жасырын дағдарыс сатысында тұрған олардың алғышарттары бойынша диагностика жүргізу қажет екені анық. Ұйымның дамуы өсумен қатар жүруі керек</w:t>
      </w:r>
    </w:p>
    <w:p w14:paraId="28FFF2FD" w14:textId="77777777" w:rsidR="00B2441C" w:rsidRPr="00B2441C" w:rsidRDefault="00B2441C" w:rsidP="00B2441C">
      <w:pPr>
        <w:spacing w:line="259" w:lineRule="auto"/>
        <w:jc w:val="both"/>
        <w:rPr>
          <w:rFonts w:ascii="Times New Roman" w:hAnsi="Times New Roman" w:cs="Times New Roman"/>
          <w:sz w:val="32"/>
          <w:szCs w:val="32"/>
          <w:lang w:val="kk-KZ"/>
        </w:rPr>
      </w:pPr>
    </w:p>
    <w:p w14:paraId="7E19AB59" w14:textId="77777777" w:rsidR="00B2441C" w:rsidRPr="00B2441C" w:rsidRDefault="00B2441C" w:rsidP="00B2441C">
      <w:pPr>
        <w:spacing w:after="0" w:line="240" w:lineRule="auto"/>
        <w:jc w:val="both"/>
        <w:rPr>
          <w:rFonts w:ascii="Times New Roman" w:hAnsi="Times New Roman" w:cs="Times New Roman"/>
          <w:sz w:val="32"/>
          <w:szCs w:val="32"/>
          <w:lang w:val="kk-KZ"/>
        </w:rPr>
      </w:pPr>
      <w:bookmarkStart w:id="1" w:name="_Hlk122619454"/>
      <w:r w:rsidRPr="00B2441C">
        <w:rPr>
          <w:rFonts w:ascii="Times New Roman" w:hAnsi="Times New Roman" w:cs="Times New Roman"/>
          <w:sz w:val="32"/>
          <w:szCs w:val="32"/>
          <w:lang w:val="kk-KZ"/>
        </w:rPr>
        <w:t>1. Нәтижеге оңтайлы бағдарлау</w:t>
      </w:r>
      <w:bookmarkStart w:id="2" w:name="_Hlk122619425"/>
      <w:r w:rsidRPr="00B2441C">
        <w:rPr>
          <w:rFonts w:ascii="Times New Roman" w:hAnsi="Times New Roman" w:cs="Times New Roman"/>
          <w:sz w:val="32"/>
          <w:szCs w:val="32"/>
          <w:lang w:val="kk-KZ"/>
        </w:rPr>
        <w:t xml:space="preserve"> қағидасы</w:t>
      </w:r>
      <w:bookmarkEnd w:id="2"/>
    </w:p>
    <w:bookmarkEnd w:id="1"/>
    <w:p w14:paraId="39CF7490" w14:textId="77777777" w:rsidR="00B2441C" w:rsidRPr="00B2441C" w:rsidRDefault="00B2441C" w:rsidP="00B2441C">
      <w:pPr>
        <w:spacing w:after="0" w:line="240" w:lineRule="auto"/>
        <w:jc w:val="both"/>
        <w:rPr>
          <w:rFonts w:ascii="Times New Roman" w:hAnsi="Times New Roman" w:cs="Times New Roman"/>
          <w:color w:val="FF0000"/>
          <w:sz w:val="32"/>
          <w:szCs w:val="32"/>
          <w:lang w:val="kk-KZ"/>
        </w:rPr>
      </w:pPr>
      <w:r w:rsidRPr="00B2441C">
        <w:rPr>
          <w:rFonts w:ascii="Times New Roman" w:hAnsi="Times New Roman" w:cs="Times New Roman"/>
          <w:sz w:val="32"/>
          <w:szCs w:val="32"/>
          <w:lang w:val="kk-KZ"/>
        </w:rPr>
        <w:t xml:space="preserve">2. </w:t>
      </w:r>
      <w:r w:rsidRPr="00B2441C">
        <w:rPr>
          <w:rFonts w:ascii="Times New Roman" w:hAnsi="Times New Roman" w:cs="Times New Roman"/>
          <w:color w:val="FF0000"/>
          <w:sz w:val="32"/>
          <w:szCs w:val="32"/>
          <w:lang w:val="kk-KZ"/>
        </w:rPr>
        <w:t>Жауап беру мен болжау әрекетінің адекваттылығының қағидасы</w:t>
      </w:r>
    </w:p>
    <w:p w14:paraId="66B77C45" w14:textId="77777777" w:rsidR="00B2441C" w:rsidRPr="00B2441C" w:rsidRDefault="00B2441C" w:rsidP="00B2441C">
      <w:pPr>
        <w:spacing w:after="0" w:line="240" w:lineRule="auto"/>
        <w:jc w:val="both"/>
        <w:rPr>
          <w:rFonts w:ascii="Times New Roman" w:hAnsi="Times New Roman" w:cs="Times New Roman"/>
          <w:color w:val="FF0000"/>
          <w:sz w:val="32"/>
          <w:szCs w:val="32"/>
          <w:lang w:val="kk-KZ"/>
        </w:rPr>
      </w:pPr>
      <w:r w:rsidRPr="00B2441C">
        <w:rPr>
          <w:rFonts w:ascii="Times New Roman" w:hAnsi="Times New Roman" w:cs="Times New Roman"/>
          <w:color w:val="FF0000"/>
          <w:sz w:val="32"/>
          <w:szCs w:val="32"/>
          <w:lang w:val="kk-KZ"/>
        </w:rPr>
        <w:t xml:space="preserve">3. </w:t>
      </w:r>
      <w:bookmarkStart w:id="3" w:name="_Hlk122619551"/>
      <w:r w:rsidRPr="00B2441C">
        <w:rPr>
          <w:rFonts w:ascii="Times New Roman" w:hAnsi="Times New Roman" w:cs="Times New Roman"/>
          <w:color w:val="FF0000"/>
          <w:sz w:val="32"/>
          <w:szCs w:val="32"/>
          <w:lang w:val="kk-KZ"/>
        </w:rPr>
        <w:t>Өзгерістерге үнемі дайын болу және жедел әрекет ету қағидасы</w:t>
      </w:r>
      <w:bookmarkEnd w:id="3"/>
    </w:p>
    <w:p w14:paraId="2827599B" w14:textId="77777777" w:rsidR="00B2441C" w:rsidRPr="00B2441C" w:rsidRDefault="00B2441C" w:rsidP="00B2441C">
      <w:pPr>
        <w:spacing w:after="0" w:line="240" w:lineRule="auto"/>
        <w:jc w:val="both"/>
        <w:rPr>
          <w:rFonts w:ascii="Times New Roman" w:hAnsi="Times New Roman" w:cs="Times New Roman"/>
          <w:color w:val="FF0000"/>
          <w:sz w:val="32"/>
          <w:szCs w:val="32"/>
          <w:lang w:val="kk-KZ"/>
        </w:rPr>
      </w:pPr>
      <w:r w:rsidRPr="00B2441C">
        <w:rPr>
          <w:rFonts w:ascii="Times New Roman" w:hAnsi="Times New Roman" w:cs="Times New Roman"/>
          <w:color w:val="FF0000"/>
          <w:sz w:val="32"/>
          <w:szCs w:val="32"/>
          <w:lang w:val="kk-KZ"/>
        </w:rPr>
        <w:t>4. Иновациялық даму қағидасы</w:t>
      </w:r>
    </w:p>
    <w:p w14:paraId="08A5506D" w14:textId="77777777" w:rsidR="00B2441C" w:rsidRPr="00B2441C" w:rsidRDefault="00B2441C" w:rsidP="00B2441C">
      <w:pPr>
        <w:spacing w:after="0" w:line="240" w:lineRule="auto"/>
        <w:jc w:val="both"/>
        <w:rPr>
          <w:rFonts w:ascii="Times New Roman" w:hAnsi="Times New Roman" w:cs="Times New Roman"/>
          <w:color w:val="FF0000"/>
          <w:sz w:val="32"/>
          <w:szCs w:val="32"/>
          <w:lang w:val="kk-KZ"/>
        </w:rPr>
      </w:pPr>
      <w:r w:rsidRPr="00B2441C">
        <w:rPr>
          <w:rFonts w:ascii="Times New Roman" w:hAnsi="Times New Roman" w:cs="Times New Roman"/>
          <w:color w:val="FF0000"/>
          <w:sz w:val="32"/>
          <w:szCs w:val="32"/>
          <w:lang w:val="kk-KZ"/>
        </w:rPr>
        <w:t>5. . Ғылыми қағидасы</w:t>
      </w:r>
    </w:p>
    <w:p w14:paraId="490B1327" w14:textId="77777777" w:rsidR="00B2441C" w:rsidRPr="00B2441C" w:rsidRDefault="00B2441C" w:rsidP="00B2441C">
      <w:pPr>
        <w:spacing w:after="0" w:line="240" w:lineRule="auto"/>
        <w:jc w:val="both"/>
        <w:rPr>
          <w:rFonts w:ascii="Times New Roman" w:hAnsi="Times New Roman" w:cs="Times New Roman"/>
          <w:color w:val="FF0000"/>
          <w:sz w:val="32"/>
          <w:szCs w:val="32"/>
          <w:lang w:val="kk-KZ"/>
        </w:rPr>
      </w:pPr>
      <w:r w:rsidRPr="00B2441C">
        <w:rPr>
          <w:rFonts w:ascii="Times New Roman" w:hAnsi="Times New Roman" w:cs="Times New Roman"/>
          <w:color w:val="FF0000"/>
          <w:sz w:val="32"/>
          <w:szCs w:val="32"/>
          <w:lang w:val="kk-KZ"/>
        </w:rPr>
        <w:t>6. . Қабылданатын шешімдердің жүйелілігі мен күрделілігі қағидасы</w:t>
      </w:r>
    </w:p>
    <w:p w14:paraId="48EAA9CA" w14:textId="77777777" w:rsidR="00B2441C" w:rsidRPr="00B2441C" w:rsidRDefault="00B2441C" w:rsidP="00B2441C">
      <w:pPr>
        <w:spacing w:after="0" w:line="240" w:lineRule="auto"/>
        <w:jc w:val="both"/>
        <w:rPr>
          <w:rFonts w:ascii="Times New Roman" w:hAnsi="Times New Roman" w:cs="Times New Roman"/>
          <w:color w:val="FF0000"/>
          <w:sz w:val="32"/>
          <w:szCs w:val="32"/>
          <w:lang w:val="kk-KZ"/>
        </w:rPr>
      </w:pPr>
      <w:r w:rsidRPr="00B2441C">
        <w:rPr>
          <w:rFonts w:ascii="Times New Roman" w:hAnsi="Times New Roman" w:cs="Times New Roman"/>
          <w:color w:val="FF0000"/>
          <w:sz w:val="32"/>
          <w:szCs w:val="32"/>
          <w:lang w:val="kk-KZ"/>
        </w:rPr>
        <w:t>7. Әлеуметтік тиімділік қағидасы</w:t>
      </w:r>
    </w:p>
    <w:p w14:paraId="6D80966D" w14:textId="77777777" w:rsidR="00B2441C" w:rsidRPr="00B2441C" w:rsidRDefault="00B2441C" w:rsidP="00B2441C">
      <w:pPr>
        <w:spacing w:after="0" w:line="240" w:lineRule="auto"/>
        <w:jc w:val="both"/>
        <w:rPr>
          <w:rFonts w:ascii="Times New Roman" w:hAnsi="Times New Roman" w:cs="Times New Roman"/>
          <w:color w:val="FF0000"/>
          <w:sz w:val="32"/>
          <w:szCs w:val="32"/>
          <w:lang w:val="kk-KZ"/>
        </w:rPr>
      </w:pPr>
      <w:r w:rsidRPr="00B2441C">
        <w:rPr>
          <w:rFonts w:ascii="Times New Roman" w:hAnsi="Times New Roman" w:cs="Times New Roman"/>
          <w:color w:val="FF0000"/>
          <w:sz w:val="32"/>
          <w:szCs w:val="32"/>
          <w:lang w:val="kk-KZ"/>
        </w:rPr>
        <w:t xml:space="preserve">8. </w:t>
      </w:r>
      <w:bookmarkStart w:id="4" w:name="_Hlk122619802"/>
      <w:r w:rsidRPr="00B2441C">
        <w:rPr>
          <w:rFonts w:ascii="Times New Roman" w:hAnsi="Times New Roman" w:cs="Times New Roman"/>
          <w:color w:val="FF0000"/>
          <w:sz w:val="32"/>
          <w:szCs w:val="32"/>
          <w:lang w:val="kk-KZ"/>
        </w:rPr>
        <w:t>Меншікті ресурстарды пайдалану мен үнемділікке басымдық беру қағидасы</w:t>
      </w:r>
    </w:p>
    <w:bookmarkEnd w:id="4"/>
    <w:p w14:paraId="7917D0F3" w14:textId="77777777" w:rsidR="00B2441C" w:rsidRPr="00B2441C" w:rsidRDefault="00B2441C" w:rsidP="00B2441C">
      <w:pPr>
        <w:spacing w:after="0" w:line="240" w:lineRule="auto"/>
        <w:jc w:val="both"/>
        <w:rPr>
          <w:rFonts w:ascii="Times New Roman" w:hAnsi="Times New Roman" w:cs="Times New Roman"/>
          <w:color w:val="FF0000"/>
          <w:sz w:val="32"/>
          <w:szCs w:val="32"/>
          <w:lang w:val="kk-KZ"/>
        </w:rPr>
      </w:pPr>
      <w:r w:rsidRPr="00B2441C">
        <w:rPr>
          <w:rFonts w:ascii="Times New Roman" w:hAnsi="Times New Roman" w:cs="Times New Roman"/>
          <w:color w:val="FF0000"/>
          <w:sz w:val="32"/>
          <w:szCs w:val="32"/>
          <w:lang w:val="kk-KZ"/>
        </w:rPr>
        <w:t>9. . Кәсібилік қағидасы</w:t>
      </w:r>
    </w:p>
    <w:p w14:paraId="21B7F623" w14:textId="77777777" w:rsidR="00B2441C" w:rsidRPr="00B2441C" w:rsidRDefault="00B2441C" w:rsidP="00B2441C">
      <w:pPr>
        <w:spacing w:line="259" w:lineRule="auto"/>
        <w:jc w:val="both"/>
        <w:rPr>
          <w:rFonts w:ascii="Times New Roman" w:hAnsi="Times New Roman" w:cs="Times New Roman"/>
          <w:sz w:val="32"/>
          <w:szCs w:val="32"/>
          <w:lang w:val="kk-KZ"/>
        </w:rPr>
      </w:pPr>
    </w:p>
    <w:p w14:paraId="296A59EF" w14:textId="77777777" w:rsidR="00B2441C" w:rsidRPr="00B2441C" w:rsidRDefault="00B2441C" w:rsidP="00B244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r w:rsidRPr="00B2441C">
        <w:rPr>
          <w:rFonts w:ascii="Times New Roman" w:eastAsia="Times New Roman" w:hAnsi="Times New Roman" w:cs="Times New Roman"/>
          <w:color w:val="202124"/>
          <w:sz w:val="32"/>
          <w:szCs w:val="32"/>
          <w:lang w:val="kk-KZ" w:eastAsia="ru-RU"/>
        </w:rPr>
        <w:lastRenderedPageBreak/>
        <w:t>Осы қағидаттарды іске асыру негізінде дағдарысқа қарсы басқарудың тиімділігі келесі тиімділік критерийлері арқылы бағаланады.</w:t>
      </w:r>
    </w:p>
    <w:p w14:paraId="7008E8A8" w14:textId="77777777" w:rsidR="00B2441C" w:rsidRPr="00B2441C" w:rsidRDefault="00B2441C" w:rsidP="00B244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r w:rsidRPr="00B2441C">
        <w:rPr>
          <w:rFonts w:ascii="Times New Roman" w:eastAsia="Times New Roman" w:hAnsi="Times New Roman" w:cs="Times New Roman"/>
          <w:color w:val="202124"/>
          <w:sz w:val="32"/>
          <w:szCs w:val="32"/>
          <w:lang w:val="kk-KZ" w:eastAsia="ru-RU"/>
        </w:rPr>
        <w:t>1. Тиімділік және қаржылық тиімділік</w:t>
      </w:r>
    </w:p>
    <w:p w14:paraId="20D27623" w14:textId="77777777" w:rsidR="00B2441C" w:rsidRPr="00B2441C" w:rsidRDefault="00B2441C" w:rsidP="00B244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r w:rsidRPr="00B2441C">
        <w:rPr>
          <w:rFonts w:ascii="Times New Roman" w:eastAsia="Times New Roman" w:hAnsi="Times New Roman" w:cs="Times New Roman"/>
          <w:color w:val="202124"/>
          <w:sz w:val="32"/>
          <w:szCs w:val="32"/>
          <w:lang w:val="kk-KZ" w:eastAsia="ru-RU"/>
        </w:rPr>
        <w:t xml:space="preserve">2. </w:t>
      </w:r>
      <w:bookmarkStart w:id="5" w:name="_Hlk122621092"/>
      <w:r w:rsidRPr="00B2441C">
        <w:rPr>
          <w:rFonts w:ascii="Times New Roman" w:eastAsia="Times New Roman" w:hAnsi="Times New Roman" w:cs="Times New Roman"/>
          <w:color w:val="202124"/>
          <w:sz w:val="32"/>
          <w:szCs w:val="32"/>
          <w:lang w:val="kk-KZ" w:eastAsia="ru-RU"/>
        </w:rPr>
        <w:t>Тұрақтылық және бейімделгіштік</w:t>
      </w:r>
      <w:bookmarkEnd w:id="5"/>
    </w:p>
    <w:p w14:paraId="450ACEFE" w14:textId="77777777" w:rsidR="00B2441C" w:rsidRPr="00B2441C" w:rsidRDefault="00B2441C" w:rsidP="00B244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r w:rsidRPr="00B2441C">
        <w:rPr>
          <w:rFonts w:ascii="Times New Roman" w:eastAsia="Times New Roman" w:hAnsi="Times New Roman" w:cs="Times New Roman"/>
          <w:color w:val="202124"/>
          <w:sz w:val="32"/>
          <w:szCs w:val="32"/>
          <w:lang w:val="kk-KZ" w:eastAsia="ru-RU"/>
        </w:rPr>
        <w:t>3. Жаңашылдық және инновациялық тиімділік</w:t>
      </w:r>
    </w:p>
    <w:p w14:paraId="4AB3BB8B" w14:textId="77777777" w:rsidR="00B2441C" w:rsidRPr="00B2441C" w:rsidRDefault="00B2441C" w:rsidP="00B244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r w:rsidRPr="00B2441C">
        <w:rPr>
          <w:rFonts w:ascii="Times New Roman" w:eastAsia="Times New Roman" w:hAnsi="Times New Roman" w:cs="Times New Roman"/>
          <w:color w:val="202124"/>
          <w:sz w:val="32"/>
          <w:szCs w:val="32"/>
          <w:lang w:val="kk-KZ" w:eastAsia="ru-RU"/>
        </w:rPr>
        <w:t>4. Ұйымдастыру құрылымының ұтымдылығы, басқарушылық және әлеуметтік тиімділік</w:t>
      </w:r>
    </w:p>
    <w:p w14:paraId="6C2E9218" w14:textId="77777777" w:rsidR="00B2441C" w:rsidRPr="00B2441C" w:rsidRDefault="00B2441C" w:rsidP="00B244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r w:rsidRPr="00B2441C">
        <w:rPr>
          <w:rFonts w:ascii="Times New Roman" w:eastAsia="Times New Roman" w:hAnsi="Times New Roman" w:cs="Times New Roman"/>
          <w:color w:val="202124"/>
          <w:sz w:val="32"/>
          <w:szCs w:val="32"/>
          <w:lang w:val="kk-KZ" w:eastAsia="ru-RU"/>
        </w:rPr>
        <w:t>5. Басқару тиімділігі және үнемділігі</w:t>
      </w:r>
    </w:p>
    <w:p w14:paraId="51A79150" w14:textId="77777777" w:rsidR="00B2441C" w:rsidRPr="00B2441C" w:rsidRDefault="00B2441C" w:rsidP="00B2441C">
      <w:pPr>
        <w:spacing w:after="0" w:line="240" w:lineRule="auto"/>
        <w:jc w:val="both"/>
        <w:rPr>
          <w:rFonts w:ascii="Times New Roman" w:hAnsi="Times New Roman" w:cs="Times New Roman"/>
          <w:sz w:val="32"/>
          <w:szCs w:val="32"/>
          <w:lang w:val="kk-KZ"/>
        </w:rPr>
      </w:pPr>
    </w:p>
    <w:p w14:paraId="247E87CD" w14:textId="77777777" w:rsidR="00B2441C" w:rsidRPr="00B2441C" w:rsidRDefault="00B2441C" w:rsidP="00B2441C">
      <w:pPr>
        <w:spacing w:line="259" w:lineRule="auto"/>
        <w:jc w:val="both"/>
        <w:rPr>
          <w:rFonts w:ascii="Times New Roman" w:hAnsi="Times New Roman" w:cs="Times New Roman"/>
          <w:sz w:val="32"/>
          <w:szCs w:val="32"/>
          <w:lang w:val="kk-KZ"/>
        </w:rPr>
      </w:pPr>
      <w:r w:rsidRPr="00B2441C">
        <w:rPr>
          <w:rFonts w:ascii="Times New Roman" w:hAnsi="Times New Roman" w:cs="Times New Roman"/>
          <w:sz w:val="32"/>
          <w:szCs w:val="32"/>
          <w:lang w:val="kk-KZ"/>
        </w:rPr>
        <w:t>Кәсіпорынның дағдарысқа қарсы басқару  тиімділігін бағалау әдістемесі</w:t>
      </w:r>
    </w:p>
    <w:p w14:paraId="252C7FDE" w14:textId="77777777" w:rsidR="00B2441C" w:rsidRPr="00B2441C" w:rsidRDefault="00B2441C" w:rsidP="00B2441C">
      <w:pPr>
        <w:spacing w:line="259" w:lineRule="auto"/>
        <w:jc w:val="both"/>
        <w:rPr>
          <w:rFonts w:ascii="Times New Roman" w:hAnsi="Times New Roman" w:cs="Times New Roman"/>
          <w:sz w:val="32"/>
          <w:szCs w:val="32"/>
          <w:lang w:val="kk-KZ"/>
        </w:rPr>
      </w:pPr>
    </w:p>
    <w:p w14:paraId="37322A8F" w14:textId="77777777" w:rsidR="00B2441C" w:rsidRPr="00B2441C" w:rsidRDefault="00B2441C" w:rsidP="00B2441C">
      <w:pPr>
        <w:spacing w:line="259" w:lineRule="auto"/>
        <w:jc w:val="both"/>
        <w:rPr>
          <w:rFonts w:ascii="Times New Roman" w:hAnsi="Times New Roman" w:cs="Times New Roman"/>
          <w:sz w:val="32"/>
          <w:szCs w:val="32"/>
          <w:lang w:val="kk-KZ"/>
        </w:rPr>
      </w:pPr>
      <w:r w:rsidRPr="00B2441C">
        <w:rPr>
          <w:rFonts w:ascii="Times New Roman" w:hAnsi="Times New Roman" w:cs="Times New Roman"/>
          <w:sz w:val="32"/>
          <w:szCs w:val="32"/>
          <w:lang w:val="kk-KZ"/>
        </w:rPr>
        <w:t>1 кезең Дайындық</w:t>
      </w:r>
    </w:p>
    <w:p w14:paraId="1A9791A9" w14:textId="77777777" w:rsidR="00B2441C" w:rsidRPr="00B2441C" w:rsidRDefault="00B2441C" w:rsidP="00B244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r w:rsidRPr="00B2441C">
        <w:rPr>
          <w:rFonts w:ascii="Times New Roman" w:eastAsia="Times New Roman" w:hAnsi="Times New Roman" w:cs="Times New Roman"/>
          <w:color w:val="202124"/>
          <w:sz w:val="32"/>
          <w:szCs w:val="32"/>
          <w:lang w:val="kk-KZ" w:eastAsia="ru-RU"/>
        </w:rPr>
        <w:t>Басқару қызметін бағалаудың жиілігін белгілеу</w:t>
      </w:r>
    </w:p>
    <w:p w14:paraId="43BBAE7A" w14:textId="77777777" w:rsidR="00B2441C" w:rsidRPr="00B2441C" w:rsidRDefault="00B2441C" w:rsidP="00B244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r w:rsidRPr="00B2441C">
        <w:rPr>
          <w:rFonts w:ascii="Times New Roman" w:eastAsia="Times New Roman" w:hAnsi="Times New Roman" w:cs="Times New Roman"/>
          <w:color w:val="202124"/>
          <w:sz w:val="32"/>
          <w:szCs w:val="32"/>
          <w:lang w:val="kk-KZ" w:eastAsia="ru-RU"/>
        </w:rPr>
        <w:t>Мамандандырылған жұмыс тобын құру, қажетті ресурстарды анықтау</w:t>
      </w:r>
    </w:p>
    <w:p w14:paraId="12214D00" w14:textId="77777777" w:rsidR="00B2441C" w:rsidRPr="00B2441C" w:rsidRDefault="00B2441C" w:rsidP="00B244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r w:rsidRPr="00B2441C">
        <w:rPr>
          <w:rFonts w:ascii="Times New Roman" w:eastAsia="Times New Roman" w:hAnsi="Times New Roman" w:cs="Times New Roman"/>
          <w:color w:val="202124"/>
          <w:sz w:val="32"/>
          <w:szCs w:val="32"/>
          <w:lang w:val="kk-KZ" w:eastAsia="ru-RU"/>
        </w:rPr>
        <w:t>Ақпаратты жинақтау: кәсіпорынның ішкі ортасымен жұмыс істеу</w:t>
      </w:r>
    </w:p>
    <w:p w14:paraId="2293A1D7" w14:textId="77777777" w:rsidR="00B2441C" w:rsidRPr="00B2441C" w:rsidRDefault="00B2441C" w:rsidP="00B244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bookmarkStart w:id="6" w:name="_Hlk122622661"/>
      <w:r w:rsidRPr="00B2441C">
        <w:rPr>
          <w:rFonts w:ascii="Times New Roman" w:eastAsia="Times New Roman" w:hAnsi="Times New Roman" w:cs="Times New Roman"/>
          <w:color w:val="202124"/>
          <w:sz w:val="32"/>
          <w:szCs w:val="32"/>
          <w:lang w:val="kk-KZ" w:eastAsia="ru-RU"/>
        </w:rPr>
        <w:t>Ақпаратты жинақтау: кәсіпорынның сыртқы ортасымен жұмыс істеу</w:t>
      </w:r>
    </w:p>
    <w:bookmarkEnd w:id="6"/>
    <w:p w14:paraId="14B4685C" w14:textId="77777777" w:rsidR="00B2441C" w:rsidRPr="00B2441C" w:rsidRDefault="00B2441C" w:rsidP="00B244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r w:rsidRPr="00B2441C">
        <w:rPr>
          <w:rFonts w:ascii="Times New Roman" w:eastAsia="Times New Roman" w:hAnsi="Times New Roman" w:cs="Times New Roman"/>
          <w:color w:val="202124"/>
          <w:sz w:val="32"/>
          <w:szCs w:val="32"/>
          <w:lang w:val="kk-KZ" w:eastAsia="ru-RU"/>
        </w:rPr>
        <w:t>Ақпараттың жеткіліктілігі мен сенімділігін бағалау</w:t>
      </w:r>
    </w:p>
    <w:p w14:paraId="68144E30" w14:textId="77777777" w:rsidR="00B2441C" w:rsidRPr="00B2441C" w:rsidRDefault="00B2441C" w:rsidP="00B244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r w:rsidRPr="00B2441C">
        <w:rPr>
          <w:rFonts w:ascii="Times New Roman" w:eastAsia="Times New Roman" w:hAnsi="Times New Roman" w:cs="Times New Roman"/>
          <w:color w:val="202124"/>
          <w:sz w:val="32"/>
          <w:szCs w:val="32"/>
          <w:lang w:val="kk-KZ" w:eastAsia="ru-RU"/>
        </w:rPr>
        <w:t>Кәсіпорынның жағдайы, оның қызметіне мүмкіндіктер мен қауіптер туралы қорытынды</w:t>
      </w:r>
    </w:p>
    <w:p w14:paraId="6E086D30" w14:textId="77777777" w:rsidR="00B2441C" w:rsidRPr="00B2441C" w:rsidRDefault="00B2441C" w:rsidP="00B244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r w:rsidRPr="00B2441C">
        <w:rPr>
          <w:rFonts w:ascii="Times New Roman" w:eastAsia="Times New Roman" w:hAnsi="Times New Roman" w:cs="Times New Roman"/>
          <w:color w:val="202124"/>
          <w:sz w:val="32"/>
          <w:szCs w:val="32"/>
          <w:lang w:val="kk-KZ" w:eastAsia="ru-RU"/>
        </w:rPr>
        <w:t>2 кезең Есеп айырысу және аналитикалық</w:t>
      </w:r>
    </w:p>
    <w:p w14:paraId="5451BDE7" w14:textId="77777777" w:rsidR="00B2441C" w:rsidRPr="00B2441C" w:rsidRDefault="00B2441C" w:rsidP="00B244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p>
    <w:p w14:paraId="5EEF1D4F" w14:textId="77777777" w:rsidR="00B2441C" w:rsidRPr="00B2441C" w:rsidRDefault="00B2441C" w:rsidP="00B244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r w:rsidRPr="00B2441C">
        <w:rPr>
          <w:rFonts w:ascii="Times New Roman" w:eastAsia="Times New Roman" w:hAnsi="Times New Roman" w:cs="Times New Roman"/>
          <w:color w:val="202124"/>
          <w:sz w:val="32"/>
          <w:szCs w:val="32"/>
          <w:lang w:val="kk-KZ" w:eastAsia="ru-RU"/>
        </w:rPr>
        <w:t>Тиімділік критерийлерінің бес тобын қарастыру арқылы кәсіпорынды дағдарысқа қарсы басқару тиімділігін талдау</w:t>
      </w:r>
    </w:p>
    <w:p w14:paraId="16444A1A" w14:textId="77777777" w:rsidR="00B2441C" w:rsidRPr="00B2441C" w:rsidRDefault="00B2441C" w:rsidP="00B244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r w:rsidRPr="00B2441C">
        <w:rPr>
          <w:rFonts w:ascii="Times New Roman" w:eastAsia="Times New Roman" w:hAnsi="Times New Roman" w:cs="Times New Roman"/>
          <w:color w:val="202124"/>
          <w:sz w:val="32"/>
          <w:szCs w:val="32"/>
          <w:lang w:val="kk-KZ" w:eastAsia="ru-RU"/>
        </w:rPr>
        <w:t>1, Нәтижелік және қаржылық тиімділік</w:t>
      </w:r>
    </w:p>
    <w:p w14:paraId="54DB7839" w14:textId="77777777" w:rsidR="00B2441C" w:rsidRPr="00B2441C" w:rsidRDefault="00B2441C" w:rsidP="00B244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r w:rsidRPr="00B2441C">
        <w:rPr>
          <w:rFonts w:ascii="Times New Roman" w:eastAsia="Times New Roman" w:hAnsi="Times New Roman" w:cs="Times New Roman"/>
          <w:color w:val="202124"/>
          <w:sz w:val="32"/>
          <w:szCs w:val="32"/>
          <w:lang w:val="kk-KZ" w:eastAsia="ru-RU"/>
        </w:rPr>
        <w:t>11. Тұрақтылық пен бейімделгіштік</w:t>
      </w:r>
    </w:p>
    <w:p w14:paraId="02A00611" w14:textId="77777777" w:rsidR="00B2441C" w:rsidRPr="00B2441C" w:rsidRDefault="00B2441C" w:rsidP="00B244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r w:rsidRPr="00B2441C">
        <w:rPr>
          <w:rFonts w:ascii="Times New Roman" w:eastAsia="Times New Roman" w:hAnsi="Times New Roman" w:cs="Times New Roman"/>
          <w:color w:val="202124"/>
          <w:sz w:val="32"/>
          <w:szCs w:val="32"/>
          <w:lang w:val="kk-KZ" w:eastAsia="ru-RU"/>
        </w:rPr>
        <w:t>111. Жаңашылдық және инновациялық тиімділік</w:t>
      </w:r>
    </w:p>
    <w:p w14:paraId="5015681B" w14:textId="77777777" w:rsidR="00B2441C" w:rsidRPr="00B2441C" w:rsidRDefault="00B2441C" w:rsidP="00B244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r w:rsidRPr="00B2441C">
        <w:rPr>
          <w:rFonts w:ascii="Times New Roman" w:eastAsia="Times New Roman" w:hAnsi="Times New Roman" w:cs="Times New Roman"/>
          <w:color w:val="202124"/>
          <w:sz w:val="32"/>
          <w:szCs w:val="32"/>
          <w:lang w:val="kk-KZ" w:eastAsia="ru-RU"/>
        </w:rPr>
        <w:t>1V. Ұйымдық құрылымның ұтымдылығы, басқарушылық және әлеуметтік тиімділік</w:t>
      </w:r>
    </w:p>
    <w:p w14:paraId="6047BAE9" w14:textId="77777777" w:rsidR="00B2441C" w:rsidRPr="00B2441C" w:rsidRDefault="00B2441C" w:rsidP="00B244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r w:rsidRPr="00B2441C">
        <w:rPr>
          <w:rFonts w:ascii="Times New Roman" w:eastAsia="Times New Roman" w:hAnsi="Times New Roman" w:cs="Times New Roman"/>
          <w:color w:val="202124"/>
          <w:sz w:val="32"/>
          <w:szCs w:val="32"/>
          <w:lang w:val="kk-KZ" w:eastAsia="ru-RU"/>
        </w:rPr>
        <w:t>V. Басқару тиімділігі және үнемділігі</w:t>
      </w:r>
    </w:p>
    <w:p w14:paraId="3ADA6B17" w14:textId="77777777" w:rsidR="00B2441C" w:rsidRPr="00B2441C" w:rsidRDefault="00B2441C" w:rsidP="00B244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r w:rsidRPr="00B2441C">
        <w:rPr>
          <w:rFonts w:ascii="Times New Roman" w:eastAsia="Times New Roman" w:hAnsi="Times New Roman" w:cs="Times New Roman"/>
          <w:color w:val="202124"/>
          <w:sz w:val="32"/>
          <w:szCs w:val="32"/>
          <w:lang w:val="kk-KZ" w:eastAsia="ru-RU"/>
        </w:rPr>
        <w:t>3-кезең. Қорытындылау</w:t>
      </w:r>
    </w:p>
    <w:p w14:paraId="684B2127" w14:textId="77777777" w:rsidR="00B2441C" w:rsidRPr="00B2441C" w:rsidRDefault="00B2441C" w:rsidP="00B244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bookmarkStart w:id="7" w:name="_Hlk122624136"/>
      <w:r w:rsidRPr="00B2441C">
        <w:rPr>
          <w:rFonts w:ascii="Times New Roman" w:eastAsia="Times New Roman" w:hAnsi="Times New Roman" w:cs="Times New Roman"/>
          <w:color w:val="202124"/>
          <w:sz w:val="32"/>
          <w:szCs w:val="32"/>
          <w:lang w:val="kk-KZ" w:eastAsia="ru-RU"/>
        </w:rPr>
        <w:t>Сарапшылық әдіспен критерийлер тобының ішінде әрбір нәтижелік көрсеткішке балл беру</w:t>
      </w:r>
    </w:p>
    <w:bookmarkEnd w:id="7"/>
    <w:p w14:paraId="2543C02B" w14:textId="77777777" w:rsidR="00B2441C" w:rsidRPr="00B2441C" w:rsidRDefault="00B2441C" w:rsidP="00B244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r w:rsidRPr="00B2441C">
        <w:rPr>
          <w:rFonts w:ascii="Times New Roman" w:eastAsia="Times New Roman" w:hAnsi="Times New Roman" w:cs="Times New Roman"/>
          <w:color w:val="202124"/>
          <w:sz w:val="32"/>
          <w:szCs w:val="32"/>
          <w:lang w:val="kk-KZ" w:eastAsia="ru-RU"/>
        </w:rPr>
        <w:t>Жеке тиімділік көрсеткіштерін есептеу</w:t>
      </w:r>
    </w:p>
    <w:p w14:paraId="332FF3C9" w14:textId="77777777" w:rsidR="00B2441C" w:rsidRPr="00B2441C" w:rsidRDefault="00B2441C" w:rsidP="00B244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bookmarkStart w:id="8" w:name="_Hlk122624243"/>
      <w:r w:rsidRPr="00B2441C">
        <w:rPr>
          <w:rFonts w:ascii="Times New Roman" w:eastAsia="Times New Roman" w:hAnsi="Times New Roman" w:cs="Times New Roman"/>
          <w:color w:val="202124"/>
          <w:sz w:val="32"/>
          <w:szCs w:val="32"/>
          <w:lang w:val="kk-KZ" w:eastAsia="ru-RU"/>
        </w:rPr>
        <w:lastRenderedPageBreak/>
        <w:t>Орындау критерийлерінің бес тобының әрқайсысы бойынша қорытынды баллды есептеу</w:t>
      </w:r>
    </w:p>
    <w:bookmarkEnd w:id="8"/>
    <w:p w14:paraId="51A82868" w14:textId="77777777" w:rsidR="00B2441C" w:rsidRPr="00B2441C" w:rsidRDefault="00B2441C" w:rsidP="00B244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r w:rsidRPr="00B2441C">
        <w:rPr>
          <w:rFonts w:ascii="Times New Roman" w:eastAsia="Times New Roman" w:hAnsi="Times New Roman" w:cs="Times New Roman"/>
          <w:color w:val="202124"/>
          <w:sz w:val="32"/>
          <w:szCs w:val="32"/>
          <w:lang w:val="kk-KZ" w:eastAsia="ru-RU"/>
        </w:rPr>
        <w:t>Дағдарысқа қарсы басқару тиімділігінің қорытынды баллын есептеу</w:t>
      </w:r>
    </w:p>
    <w:p w14:paraId="3B22F513" w14:textId="77777777" w:rsidR="00B2441C" w:rsidRPr="00B2441C" w:rsidRDefault="00B2441C" w:rsidP="00B244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r w:rsidRPr="00B2441C">
        <w:rPr>
          <w:rFonts w:ascii="Times New Roman" w:eastAsia="Times New Roman" w:hAnsi="Times New Roman" w:cs="Times New Roman"/>
          <w:color w:val="202124"/>
          <w:sz w:val="32"/>
          <w:szCs w:val="32"/>
          <w:lang w:val="kk-KZ" w:eastAsia="ru-RU"/>
        </w:rPr>
        <w:t>Қаржы-шаруашылық қызметінің тиімділігін (1) және басқару жүйесінің тиімділігін (II-IV) салыстырмалы талдау.</w:t>
      </w:r>
    </w:p>
    <w:p w14:paraId="4720A4D5" w14:textId="77777777" w:rsidR="00B2441C" w:rsidRPr="00B2441C" w:rsidRDefault="00B2441C" w:rsidP="00B244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r w:rsidRPr="00B2441C">
        <w:rPr>
          <w:rFonts w:ascii="Times New Roman" w:eastAsia="Times New Roman" w:hAnsi="Times New Roman" w:cs="Times New Roman"/>
          <w:color w:val="202124"/>
          <w:sz w:val="32"/>
          <w:szCs w:val="32"/>
          <w:lang w:val="kk-KZ" w:eastAsia="ru-RU"/>
        </w:rPr>
        <w:t>Дағдарысты басқарудың тиімділігі туралы қорытынды</w:t>
      </w:r>
    </w:p>
    <w:p w14:paraId="4A604B6E" w14:textId="77777777" w:rsidR="00B2441C" w:rsidRPr="00B2441C" w:rsidRDefault="00B2441C" w:rsidP="00B244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32"/>
          <w:szCs w:val="32"/>
          <w:lang w:val="kk-KZ" w:eastAsia="ru-RU"/>
        </w:rPr>
      </w:pPr>
      <w:r w:rsidRPr="00B2441C">
        <w:rPr>
          <w:rFonts w:ascii="Times New Roman" w:eastAsia="Times New Roman" w:hAnsi="Times New Roman" w:cs="Times New Roman"/>
          <w:color w:val="202124"/>
          <w:sz w:val="32"/>
          <w:szCs w:val="32"/>
          <w:lang w:val="kk-KZ" w:eastAsia="ru-RU"/>
        </w:rPr>
        <w:t>Дағдарысқа қарсы басқару механизмін түзету бойынша шараларды әзірлеу</w:t>
      </w:r>
    </w:p>
    <w:p w14:paraId="6D22B423" w14:textId="67659B59" w:rsidR="00631F97" w:rsidRPr="00E16F14" w:rsidRDefault="00631F97">
      <w:pPr>
        <w:rPr>
          <w:lang w:val="kk-KZ"/>
        </w:rPr>
      </w:pPr>
    </w:p>
    <w:p w14:paraId="40059041" w14:textId="307BEF2C" w:rsidR="00631F97" w:rsidRPr="00E16F14" w:rsidRDefault="00631F97">
      <w:pPr>
        <w:rPr>
          <w:lang w:val="kk-KZ"/>
        </w:rPr>
      </w:pPr>
    </w:p>
    <w:p w14:paraId="6C0D1C90" w14:textId="77777777" w:rsidR="00631F97" w:rsidRDefault="00631F97" w:rsidP="00631F97">
      <w:pPr>
        <w:rPr>
          <w:rFonts w:ascii="Times New Roman" w:hAnsi="Times New Roman" w:cs="Times New Roman"/>
          <w:sz w:val="24"/>
          <w:szCs w:val="24"/>
          <w:lang w:val="kk-KZ"/>
        </w:rPr>
      </w:pPr>
      <w:r>
        <w:rPr>
          <w:rFonts w:ascii="Times New Roman" w:hAnsi="Times New Roman" w:cs="Times New Roman"/>
          <w:sz w:val="24"/>
          <w:szCs w:val="24"/>
          <w:lang w:val="kk-KZ"/>
        </w:rPr>
        <w:t xml:space="preserve">                                                                        ӘДЕБИЕТТЕР</w:t>
      </w:r>
    </w:p>
    <w:p w14:paraId="4E0DA71D" w14:textId="77777777" w:rsidR="00631F97" w:rsidRDefault="00631F97" w:rsidP="00631F97">
      <w:pPr>
        <w:pStyle w:val="a4"/>
        <w:numPr>
          <w:ilvl w:val="0"/>
          <w:numId w:val="1"/>
        </w:numPr>
        <w:tabs>
          <w:tab w:val="left" w:pos="39"/>
        </w:tabs>
        <w:autoSpaceDE w:val="0"/>
        <w:autoSpaceDN w:val="0"/>
        <w:adjustRightInd w:val="0"/>
        <w:spacing w:after="0" w:line="240" w:lineRule="auto"/>
        <w:ind w:left="0" w:firstLine="37"/>
        <w:jc w:val="both"/>
        <w:rPr>
          <w:rFonts w:ascii="Times New Roman" w:hAnsi="Times New Roman" w:cs="Times New Roman"/>
          <w:color w:val="000000" w:themeColor="text1"/>
          <w:sz w:val="24"/>
          <w:szCs w:val="24"/>
          <w:lang w:val="kk-KZ"/>
        </w:rPr>
      </w:pPr>
      <w:r w:rsidRPr="00631F97">
        <w:rPr>
          <w:rFonts w:ascii="Times New Roman" w:hAnsi="Times New Roman" w:cs="Times New Roman"/>
          <w:sz w:val="24"/>
          <w:szCs w:val="24"/>
          <w:lang w:val="kk-KZ"/>
        </w:rPr>
        <w:tab/>
      </w:r>
      <w:bookmarkStart w:id="9" w:name="_Hlk92104819"/>
      <w:r>
        <w:rPr>
          <w:rFonts w:ascii="Times New Roman" w:eastAsia="Calibri" w:hAnsi="Times New Roman" w:cs="Times New Roman"/>
          <w:color w:val="000000" w:themeColor="text1"/>
          <w:sz w:val="24"/>
          <w:szCs w:val="24"/>
          <w:lang w:val="kk-KZ"/>
        </w:rPr>
        <w:t xml:space="preserve">Тоқаев </w:t>
      </w:r>
      <w:r>
        <w:rPr>
          <w:rFonts w:ascii="Times New Roman" w:hAnsi="Times New Roman" w:cs="Times New Roman"/>
          <w:color w:val="000000" w:themeColor="text1"/>
          <w:sz w:val="24"/>
          <w:szCs w:val="24"/>
          <w:lang w:val="kk-KZ"/>
        </w:rPr>
        <w:t>Қасым-Жомарт Тоқаев "Әділетті мемлекет. Біртұтас ұлт. Берекелі қоғам". - Астана, 2022 ж. 1 қыркүйек 2022 ж.</w:t>
      </w:r>
    </w:p>
    <w:p w14:paraId="7CD0E577" w14:textId="77777777" w:rsidR="00631F97" w:rsidRDefault="00631F97" w:rsidP="00631F97">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2.</w:t>
      </w:r>
      <w:r>
        <w:rPr>
          <w:rFonts w:ascii="Times New Roman" w:eastAsia="Calibri" w:hAnsi="Times New Roman" w:cs="Times New Roman"/>
          <w:color w:val="000000" w:themeColor="text1"/>
          <w:sz w:val="24"/>
          <w:szCs w:val="24"/>
          <w:lang w:val="kk-KZ"/>
        </w:rPr>
        <w:tab/>
        <w:t>Қазақстан Республикасының Конститутциясы-Астана: Елорда, 2008-56 б.</w:t>
      </w:r>
    </w:p>
    <w:p w14:paraId="74FFEF94" w14:textId="77777777" w:rsidR="00631F97" w:rsidRDefault="00631F97" w:rsidP="00631F97">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3.</w:t>
      </w:r>
      <w:r>
        <w:rPr>
          <w:rFonts w:ascii="Times New Roman" w:eastAsia="Calibri" w:hAnsi="Times New Roman" w:cs="Times New Roman"/>
          <w:color w:val="000000" w:themeColor="text1"/>
          <w:sz w:val="24"/>
          <w:szCs w:val="24"/>
          <w:lang w:val="kk-KZ"/>
        </w:rPr>
        <w:tab/>
      </w:r>
      <w:r>
        <w:rPr>
          <w:rStyle w:val="s1"/>
          <w:rFonts w:ascii="Times New Roman" w:eastAsiaTheme="majorEastAsia" w:hAnsi="Times New Roman" w:cs="Times New Roman"/>
          <w:sz w:val="24"/>
          <w:szCs w:val="24"/>
          <w:lang w:val="kk-KZ"/>
        </w:rPr>
        <w:t>Қазақстан Республикасының мемлекеттік қызметі туралы //ҚР Заңы (01.07.2021)</w:t>
      </w:r>
    </w:p>
    <w:p w14:paraId="1996E998" w14:textId="77777777" w:rsidR="00631F97" w:rsidRDefault="00631F97" w:rsidP="00631F97">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4.</w:t>
      </w:r>
      <w:r>
        <w:rPr>
          <w:rFonts w:ascii="Times New Roman" w:eastAsia="Calibri" w:hAnsi="Times New Roman" w:cs="Times New Roman"/>
          <w:color w:val="000000" w:themeColor="text1"/>
          <w:sz w:val="24"/>
          <w:szCs w:val="24"/>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4D8C2431" w14:textId="77777777" w:rsidR="00631F97" w:rsidRDefault="00631F97" w:rsidP="00631F97">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5. Қазақстан Республикасы мемлекеттік қызметшілерінің әдеп кодексі// ҚР Президентінің 2015 жылғы 29 желтоқсандағы № 153 Жарлығы</w:t>
      </w:r>
    </w:p>
    <w:p w14:paraId="14553994" w14:textId="77777777" w:rsidR="00631F97" w:rsidRDefault="00631F97" w:rsidP="00631F97">
      <w:pPr>
        <w:pStyle w:val="a4"/>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Бабушкина Е. А., Бирюкова О. Ю., Верещагина Л. С. Антикризисное управление.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М.: T8RUGRAM, 2020</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160 c.</w:t>
      </w:r>
    </w:p>
    <w:p w14:paraId="248EAB13" w14:textId="77777777" w:rsidR="00631F97" w:rsidRDefault="00631F97" w:rsidP="00631F97">
      <w:pPr>
        <w:pStyle w:val="a4"/>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Бобылева А. З. Антикризисное управление: механизмы государства, технологии бизнеса в 2 частях. Часть 1.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285 c.</w:t>
      </w:r>
    </w:p>
    <w:p w14:paraId="1045B63F" w14:textId="77777777" w:rsidR="00631F97" w:rsidRDefault="00631F97" w:rsidP="00631F97">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Бобылева А. З. Антикризисное управление: механизмы государства, технологии бизнеса в 2 частях. Часть 2.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280 c.</w:t>
      </w:r>
    </w:p>
    <w:p w14:paraId="5D6D4728" w14:textId="77777777" w:rsidR="00631F97" w:rsidRDefault="00631F97" w:rsidP="00631F97">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Бобылева А. З. Государственное антикризисное управление в нефтяной отрасли.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327 c.</w:t>
      </w:r>
    </w:p>
    <w:p w14:paraId="444FB32E" w14:textId="77777777" w:rsidR="00631F97" w:rsidRDefault="00631F97" w:rsidP="00631F97">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Борщова А. В., Ермилина Д. А., </w:t>
      </w:r>
      <w:proofErr w:type="spellStart"/>
      <w:r>
        <w:rPr>
          <w:rFonts w:ascii="Times New Roman" w:eastAsia="Times New Roman" w:hAnsi="Times New Roman" w:cs="Times New Roman"/>
          <w:color w:val="000000"/>
          <w:sz w:val="24"/>
          <w:szCs w:val="24"/>
        </w:rPr>
        <w:t>Санталова</w:t>
      </w:r>
      <w:proofErr w:type="spellEnd"/>
      <w:r>
        <w:rPr>
          <w:rFonts w:ascii="Times New Roman" w:eastAsia="Times New Roman" w:hAnsi="Times New Roman" w:cs="Times New Roman"/>
          <w:color w:val="000000"/>
          <w:sz w:val="24"/>
          <w:szCs w:val="24"/>
        </w:rPr>
        <w:t xml:space="preserve"> М. С. Антикризисное управление социально-экономическими системами</w:t>
      </w:r>
      <w:r>
        <w:rPr>
          <w:rFonts w:ascii="Times New Roman" w:eastAsia="Times New Roman" w:hAnsi="Times New Roman" w:cs="Times New Roman"/>
          <w:color w:val="000000"/>
          <w:sz w:val="24"/>
          <w:szCs w:val="24"/>
          <w:lang w:val="kk-KZ"/>
        </w:rPr>
        <w:t xml:space="preserve"> - </w:t>
      </w:r>
      <w:r>
        <w:rPr>
          <w:rFonts w:ascii="Times New Roman" w:eastAsia="Times New Roman" w:hAnsi="Times New Roman" w:cs="Times New Roman"/>
          <w:color w:val="000000"/>
          <w:sz w:val="24"/>
          <w:szCs w:val="24"/>
        </w:rPr>
        <w:t xml:space="preserve">М.: Дашков </w:t>
      </w:r>
      <w:proofErr w:type="gramStart"/>
      <w:r>
        <w:rPr>
          <w:rFonts w:ascii="Times New Roman" w:eastAsia="Times New Roman" w:hAnsi="Times New Roman" w:cs="Times New Roman"/>
          <w:color w:val="000000"/>
          <w:sz w:val="24"/>
          <w:szCs w:val="24"/>
        </w:rPr>
        <w:t>и Ко</w:t>
      </w:r>
      <w:proofErr w:type="gramEnd"/>
      <w:r>
        <w:rPr>
          <w:rFonts w:ascii="Times New Roman" w:eastAsia="Times New Roman" w:hAnsi="Times New Roman" w:cs="Times New Roman"/>
          <w:color w:val="000000"/>
          <w:sz w:val="24"/>
          <w:szCs w:val="24"/>
        </w:rPr>
        <w:t xml:space="preserve">, 2019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236 c.</w:t>
      </w:r>
    </w:p>
    <w:p w14:paraId="4099C9E5" w14:textId="77777777" w:rsidR="00631F97" w:rsidRDefault="00631F97" w:rsidP="00631F97">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Борщова А. В., Ермилина Д. А., </w:t>
      </w:r>
      <w:proofErr w:type="spellStart"/>
      <w:r>
        <w:rPr>
          <w:rFonts w:ascii="Times New Roman" w:eastAsia="Times New Roman" w:hAnsi="Times New Roman" w:cs="Times New Roman"/>
          <w:color w:val="000000"/>
          <w:sz w:val="24"/>
          <w:szCs w:val="24"/>
        </w:rPr>
        <w:t>Санталова</w:t>
      </w:r>
      <w:proofErr w:type="spellEnd"/>
      <w:r>
        <w:rPr>
          <w:rFonts w:ascii="Times New Roman" w:eastAsia="Times New Roman" w:hAnsi="Times New Roman" w:cs="Times New Roman"/>
          <w:color w:val="000000"/>
          <w:sz w:val="24"/>
          <w:szCs w:val="24"/>
        </w:rPr>
        <w:t xml:space="preserve"> М. С. Антикризисное управление социально-экономическими системами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М.: Дашков и К, 2021</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236 c.</w:t>
      </w:r>
    </w:p>
    <w:p w14:paraId="66E33C64" w14:textId="77777777" w:rsidR="00631F97" w:rsidRDefault="00631F97" w:rsidP="00631F97">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Гореликов К.А. Антикризисное управление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М.: Дашков и К,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214 c.</w:t>
      </w:r>
    </w:p>
    <w:p w14:paraId="3690BF3D" w14:textId="77777777" w:rsidR="00631F97" w:rsidRDefault="00631F97" w:rsidP="00631F97">
      <w:pPr>
        <w:numPr>
          <w:ilvl w:val="0"/>
          <w:numId w:val="2"/>
        </w:numPr>
        <w:shd w:val="clear" w:color="auto" w:fill="FFFFFF"/>
        <w:tabs>
          <w:tab w:val="num" w:pos="360"/>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Зайцев В. Б., Ларионова И. В., Мешкова Е. И. Антикризисное управление в коммерческом банке</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КноРус</w:t>
      </w:r>
      <w:proofErr w:type="spellEnd"/>
      <w:r>
        <w:rPr>
          <w:rFonts w:ascii="Times New Roman" w:eastAsia="Times New Roman" w:hAnsi="Times New Roman" w:cs="Times New Roman"/>
          <w:color w:val="000000"/>
          <w:sz w:val="24"/>
          <w:szCs w:val="24"/>
        </w:rPr>
        <w:t>, 2021</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180 c.</w:t>
      </w:r>
    </w:p>
    <w:p w14:paraId="6A056B1D" w14:textId="77777777" w:rsidR="00631F97" w:rsidRDefault="00631F97" w:rsidP="00631F97">
      <w:pPr>
        <w:pStyle w:val="2"/>
        <w:numPr>
          <w:ilvl w:val="0"/>
          <w:numId w:val="2"/>
        </w:numPr>
        <w:shd w:val="clear" w:color="auto" w:fill="FFFFFF"/>
        <w:spacing w:before="0" w:line="240" w:lineRule="auto"/>
        <w:ind w:left="0" w:firstLine="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Коротков Э.М.  Антикризисное управление- М.: Юрайт, 2023 - 406 с.</w:t>
      </w:r>
    </w:p>
    <w:p w14:paraId="6CEB1D36" w14:textId="77777777" w:rsidR="00631F97" w:rsidRDefault="00631F97" w:rsidP="00631F97">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Корягин Н. Д. Антикризисное управление</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xml:space="preserve">, 2020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368 c.</w:t>
      </w:r>
    </w:p>
    <w:p w14:paraId="12CC8D1E" w14:textId="77777777" w:rsidR="00631F97" w:rsidRDefault="00631F97" w:rsidP="00631F97">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Кочетков Е. П. Трансформация антикризисного управления в условиях цифровой экономики. Обеспечение финансово-экономической устойчивости высокотехнологичного бизнеса </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М.: Проспект, 2020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328 c.</w:t>
      </w:r>
    </w:p>
    <w:p w14:paraId="4C4E6BF9" w14:textId="77777777" w:rsidR="00631F97" w:rsidRDefault="00631F97" w:rsidP="00631F97">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Кочеткова А. И. Антикризисное управление. Инструментарий.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441 c.</w:t>
      </w:r>
    </w:p>
    <w:p w14:paraId="77911282" w14:textId="77777777" w:rsidR="00631F97" w:rsidRDefault="00631F97" w:rsidP="00631F97">
      <w:pPr>
        <w:pStyle w:val="2"/>
        <w:numPr>
          <w:ilvl w:val="0"/>
          <w:numId w:val="2"/>
        </w:numPr>
        <w:shd w:val="clear" w:color="auto" w:fill="FFFFFF"/>
        <w:spacing w:before="0" w:line="240" w:lineRule="auto"/>
        <w:ind w:left="0" w:firstLine="0"/>
        <w:rPr>
          <w:rFonts w:ascii="Times New Roman" w:hAnsi="Times New Roman" w:cs="Times New Roman"/>
          <w:color w:val="212529"/>
          <w:sz w:val="24"/>
          <w:szCs w:val="24"/>
          <w:shd w:val="clear" w:color="auto" w:fill="F8F9FA"/>
          <w:lang w:val="kk-KZ"/>
        </w:rPr>
      </w:pPr>
      <w:r>
        <w:rPr>
          <w:rFonts w:ascii="Times New Roman" w:hAnsi="Times New Roman" w:cs="Times New Roman"/>
          <w:color w:val="212529"/>
          <w:sz w:val="24"/>
          <w:szCs w:val="24"/>
          <w:shd w:val="clear" w:color="auto" w:fill="F8F9FA"/>
          <w:lang w:val="kk-KZ"/>
        </w:rPr>
        <w:t xml:space="preserve">Ларионов И.К. , </w:t>
      </w:r>
      <w:r>
        <w:rPr>
          <w:rFonts w:ascii="Times New Roman" w:hAnsi="Times New Roman" w:cs="Times New Roman"/>
          <w:color w:val="000000" w:themeColor="text1"/>
          <w:sz w:val="24"/>
          <w:szCs w:val="24"/>
          <w:lang w:val="kk-KZ"/>
        </w:rPr>
        <w:t>Брагин Н.И., Герасин А.Н. и др.</w:t>
      </w:r>
      <w:r>
        <w:rPr>
          <w:rFonts w:ascii="Times New Roman" w:hAnsi="Times New Roman" w:cs="Times New Roman"/>
          <w:color w:val="212529"/>
          <w:sz w:val="24"/>
          <w:szCs w:val="24"/>
          <w:shd w:val="clear" w:color="auto" w:fill="F8F9FA"/>
          <w:lang w:val="kk-KZ"/>
        </w:rPr>
        <w:t xml:space="preserve"> Антикризисное управление-М.: Дашков и К, 2019-380 с.</w:t>
      </w:r>
    </w:p>
    <w:p w14:paraId="13800A61" w14:textId="77777777" w:rsidR="00631F97" w:rsidRDefault="00631F97" w:rsidP="00631F97">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Моженков</w:t>
      </w:r>
      <w:proofErr w:type="spellEnd"/>
      <w:r>
        <w:rPr>
          <w:rFonts w:ascii="Times New Roman" w:eastAsia="Times New Roman" w:hAnsi="Times New Roman" w:cs="Times New Roman"/>
          <w:color w:val="000000"/>
          <w:sz w:val="24"/>
          <w:szCs w:val="24"/>
          <w:lang w:eastAsia="ru-RU"/>
        </w:rPr>
        <w:t xml:space="preserve"> В. Эффективный или мертвый. 48 правил антикризисного менеджмента</w:t>
      </w:r>
      <w:r>
        <w:rPr>
          <w:rFonts w:ascii="Times New Roman" w:eastAsia="Times New Roman" w:hAnsi="Times New Roman" w:cs="Times New Roman"/>
          <w:color w:val="000000"/>
          <w:sz w:val="24"/>
          <w:szCs w:val="24"/>
          <w:lang w:val="kk-KZ" w:eastAsia="ru-RU"/>
        </w:rPr>
        <w:t xml:space="preserve"> - </w:t>
      </w:r>
      <w:r>
        <w:rPr>
          <w:rFonts w:ascii="Times New Roman" w:eastAsia="Times New Roman" w:hAnsi="Times New Roman" w:cs="Times New Roman"/>
          <w:color w:val="000000"/>
          <w:sz w:val="24"/>
          <w:szCs w:val="24"/>
          <w:lang w:eastAsia="ru-RU"/>
        </w:rPr>
        <w:t>М.: Манн, Иванов и Фербер,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304 c.</w:t>
      </w:r>
    </w:p>
    <w:p w14:paraId="321AD62C" w14:textId="77777777" w:rsidR="00631F97" w:rsidRDefault="00631F97" w:rsidP="00631F97">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Никулин К. Разработка стратегии антикризисного управления как основы экономической безопасности предприятия</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Литрес</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112 c.</w:t>
      </w:r>
    </w:p>
    <w:p w14:paraId="4A9732E5" w14:textId="77777777" w:rsidR="00631F97" w:rsidRDefault="00631F97" w:rsidP="00631F97">
      <w:pPr>
        <w:pStyle w:val="2"/>
        <w:numPr>
          <w:ilvl w:val="0"/>
          <w:numId w:val="2"/>
        </w:numPr>
        <w:shd w:val="clear" w:color="auto" w:fill="FFFFFF"/>
        <w:spacing w:before="0" w:line="240" w:lineRule="auto"/>
        <w:ind w:left="0" w:firstLine="0"/>
        <w:rPr>
          <w:rFonts w:ascii="Times New Roman" w:eastAsia="Times New Roman" w:hAnsi="Times New Roman" w:cs="Times New Roman"/>
          <w:color w:val="494949"/>
          <w:sz w:val="24"/>
          <w:szCs w:val="24"/>
          <w:lang w:val="kk-KZ" w:eastAsia="ru-RU"/>
        </w:rPr>
      </w:pPr>
      <w:r>
        <w:rPr>
          <w:rFonts w:ascii="Times New Roman" w:hAnsi="Times New Roman" w:cs="Times New Roman"/>
          <w:color w:val="000000" w:themeColor="text1"/>
          <w:sz w:val="24"/>
          <w:szCs w:val="24"/>
          <w:lang w:val="kk-KZ"/>
        </w:rPr>
        <w:lastRenderedPageBreak/>
        <w:t xml:space="preserve">Орехов В.И., Орехова Т.Р., Балдин К.В. </w:t>
      </w:r>
      <w:r>
        <w:rPr>
          <w:rFonts w:ascii="Times New Roman" w:eastAsia="Times New Roman" w:hAnsi="Times New Roman" w:cs="Times New Roman"/>
          <w:color w:val="494949"/>
          <w:sz w:val="24"/>
          <w:szCs w:val="24"/>
          <w:lang w:eastAsia="ru-RU"/>
        </w:rPr>
        <w:t>Антикризисное управление</w:t>
      </w:r>
      <w:r>
        <w:rPr>
          <w:rFonts w:ascii="Times New Roman" w:eastAsia="Times New Roman" w:hAnsi="Times New Roman" w:cs="Times New Roman"/>
          <w:color w:val="494949"/>
          <w:sz w:val="24"/>
          <w:szCs w:val="24"/>
          <w:lang w:val="kk-KZ" w:eastAsia="ru-RU"/>
        </w:rPr>
        <w:t>- М.: ИНФРА-М, 2022-541 с.</w:t>
      </w:r>
    </w:p>
    <w:p w14:paraId="25885E06" w14:textId="77777777" w:rsidR="00631F97" w:rsidRDefault="00631F97" w:rsidP="00631F97">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Охотский Е. В. Государственное антикризисное управление</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372 c.</w:t>
      </w:r>
    </w:p>
    <w:p w14:paraId="7B8BD60E" w14:textId="77777777" w:rsidR="00631F97" w:rsidRDefault="00631F97" w:rsidP="00631F97">
      <w:pPr>
        <w:pStyle w:val="a4"/>
        <w:numPr>
          <w:ilvl w:val="0"/>
          <w:numId w:val="2"/>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Соклакова И.В., Горлов В.В., Кузьмина Е.Ю. Управление потенциалом предприятия в условиях кризиса-М.: Дашков и К, 2021-194 с.</w:t>
      </w:r>
    </w:p>
    <w:p w14:paraId="3E9FDB09" w14:textId="77777777" w:rsidR="00631F97" w:rsidRDefault="00631F97" w:rsidP="00631F97">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Сунцова Д. Никогда не сдавайся. Антикризисные стратегии российских предпринимателей</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Альпина </w:t>
      </w:r>
      <w:proofErr w:type="spellStart"/>
      <w:r>
        <w:rPr>
          <w:rFonts w:ascii="Times New Roman" w:eastAsia="Times New Roman" w:hAnsi="Times New Roman" w:cs="Times New Roman"/>
          <w:color w:val="000000"/>
          <w:sz w:val="24"/>
          <w:szCs w:val="24"/>
          <w:lang w:eastAsia="ru-RU"/>
        </w:rPr>
        <w:t>Паблишер</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176 c.</w:t>
      </w:r>
    </w:p>
    <w:p w14:paraId="15A2BD2B" w14:textId="77777777" w:rsidR="00631F97" w:rsidRDefault="00631F97" w:rsidP="00631F97">
      <w:pPr>
        <w:pStyle w:val="a4"/>
        <w:numPr>
          <w:ilvl w:val="0"/>
          <w:numId w:val="2"/>
        </w:numPr>
        <w:spacing w:after="0" w:line="240" w:lineRule="auto"/>
        <w:ind w:left="2" w:firstLine="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Хавин Д.В., Блинов А.О., Захаров В.Я. и др. Антикризисное управление. Теория и практика-М.: ЛитРес, 2022-320 с.</w:t>
      </w:r>
    </w:p>
    <w:p w14:paraId="1F3FC662" w14:textId="77777777" w:rsidR="00631F97" w:rsidRDefault="00631F97" w:rsidP="00631F97">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Черненко В. А. Антикризисное управление</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2020</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418 c.</w:t>
      </w:r>
    </w:p>
    <w:p w14:paraId="6CAA5412" w14:textId="77777777" w:rsidR="00631F97" w:rsidRDefault="00631F97" w:rsidP="00631F97">
      <w:pPr>
        <w:tabs>
          <w:tab w:val="left" w:pos="39"/>
        </w:tabs>
        <w:spacing w:after="0" w:line="240" w:lineRule="auto"/>
        <w:jc w:val="both"/>
        <w:rPr>
          <w:rFonts w:ascii="Times New Roman" w:eastAsia="Calibri" w:hAnsi="Times New Roman" w:cs="Times New Roman"/>
          <w:color w:val="000000" w:themeColor="text1"/>
          <w:sz w:val="24"/>
          <w:szCs w:val="24"/>
          <w:lang w:val="kk-KZ"/>
        </w:rPr>
      </w:pPr>
    </w:p>
    <w:p w14:paraId="5D6838C3" w14:textId="77777777" w:rsidR="00631F97" w:rsidRDefault="00631F97" w:rsidP="00631F97">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Қосымша әдебиеттер:</w:t>
      </w:r>
    </w:p>
    <w:p w14:paraId="0256855C" w14:textId="77777777" w:rsidR="00631F97" w:rsidRDefault="00631F97" w:rsidP="00631F97">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1.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4C46B8D8" w14:textId="77777777" w:rsidR="00631F97" w:rsidRPr="00631F97" w:rsidRDefault="00631F97" w:rsidP="00631F97">
      <w:pPr>
        <w:tabs>
          <w:tab w:val="left" w:pos="39"/>
        </w:tabs>
        <w:spacing w:after="0" w:line="240" w:lineRule="auto"/>
        <w:jc w:val="both"/>
        <w:rPr>
          <w:rStyle w:val="a5"/>
          <w:b w:val="0"/>
          <w:bCs w:val="0"/>
          <w:color w:val="212529"/>
          <w:shd w:val="clear" w:color="auto" w:fill="F4F4F4"/>
          <w:lang w:val="kk-KZ"/>
        </w:rPr>
      </w:pPr>
      <w:r>
        <w:rPr>
          <w:rFonts w:ascii="Times New Roman" w:eastAsia="Calibri" w:hAnsi="Times New Roman" w:cs="Times New Roman"/>
          <w:color w:val="000000" w:themeColor="text1"/>
          <w:sz w:val="24"/>
          <w:szCs w:val="24"/>
          <w:lang w:val="kk-KZ"/>
        </w:rPr>
        <w:t xml:space="preserve">2. Оксфорд </w:t>
      </w:r>
      <w:r>
        <w:rPr>
          <w:rStyle w:val="a5"/>
          <w:b w:val="0"/>
          <w:bCs w:val="0"/>
          <w:color w:val="212529"/>
          <w:sz w:val="24"/>
          <w:szCs w:val="24"/>
          <w:shd w:val="clear" w:color="auto" w:fill="F4F4F4"/>
          <w:lang w:val="kk-KZ"/>
        </w:rPr>
        <w:t xml:space="preserve"> экономика сөздігі  = A Dictionary of Economics (Oxford Quick Reference) : сөздік  -Алматы : "Ұлттық аударма бюросы" ҚҚ, 2019 - 606 б.</w:t>
      </w:r>
    </w:p>
    <w:p w14:paraId="502E0692" w14:textId="77777777" w:rsidR="00631F97" w:rsidRPr="00631F97" w:rsidRDefault="00631F97" w:rsidP="00631F97">
      <w:pPr>
        <w:pStyle w:val="a4"/>
        <w:spacing w:after="0" w:line="240" w:lineRule="auto"/>
        <w:ind w:left="0"/>
        <w:jc w:val="both"/>
        <w:rPr>
          <w:rFonts w:ascii="Times New Roman" w:eastAsia="Times New Roman" w:hAnsi="Times New Roman" w:cs="Times New Roman"/>
          <w:lang w:val="kk-KZ"/>
        </w:rPr>
      </w:pPr>
      <w:r>
        <w:rPr>
          <w:rStyle w:val="a5"/>
          <w:b w:val="0"/>
          <w:bCs w:val="0"/>
          <w:color w:val="212529"/>
          <w:sz w:val="24"/>
          <w:szCs w:val="24"/>
          <w:shd w:val="clear" w:color="auto" w:fill="F4F4F4"/>
          <w:lang w:val="kk-KZ"/>
        </w:rPr>
        <w:t>3.Уилтон, Ник. HR-менеджментке кіріспе = An Introduction to Human Resource Management - Алматы: "Ұлттық аударма бюросы" ҚҚ, 2019. — 531 б.</w:t>
      </w:r>
    </w:p>
    <w:p w14:paraId="10BEE031" w14:textId="77777777" w:rsidR="00631F97" w:rsidRDefault="00631F97" w:rsidP="00631F97">
      <w:pPr>
        <w:pStyle w:val="a4"/>
        <w:tabs>
          <w:tab w:val="left" w:pos="1170"/>
        </w:tabs>
        <w:spacing w:after="0" w:line="240" w:lineRule="auto"/>
        <w:ind w:left="0"/>
        <w:rPr>
          <w:rFonts w:ascii="Times New Roman" w:hAnsi="Times New Roman" w:cs="Times New Roman"/>
          <w:color w:val="212529"/>
          <w:sz w:val="24"/>
          <w:szCs w:val="24"/>
          <w:shd w:val="clear" w:color="auto" w:fill="F4F4F4"/>
          <w:lang w:val="kk-KZ"/>
        </w:rPr>
      </w:pPr>
      <w:r>
        <w:rPr>
          <w:rStyle w:val="a5"/>
          <w:b w:val="0"/>
          <w:bCs w:val="0"/>
          <w:color w:val="212529"/>
          <w:sz w:val="24"/>
          <w:szCs w:val="24"/>
          <w:shd w:val="clear" w:color="auto" w:fill="F4F4F4"/>
          <w:lang w:val="kk-KZ"/>
        </w:rPr>
        <w:t>4. М. Коннолли, Л. Хармс, Д. Мэйдмент Әлеуметтік жұмыс: контексі мен практикасы  – Нұр-Сұлтан: "Ұлттық аударма бюросы ҚҚ, 2020 – 382 б.</w:t>
      </w:r>
    </w:p>
    <w:p w14:paraId="05AB606A" w14:textId="77777777" w:rsidR="00631F97" w:rsidRDefault="00631F97" w:rsidP="00631F97">
      <w:pPr>
        <w:pStyle w:val="a4"/>
        <w:tabs>
          <w:tab w:val="left" w:pos="1170"/>
        </w:tabs>
        <w:spacing w:after="0" w:line="240" w:lineRule="auto"/>
        <w:ind w:left="0"/>
        <w:rPr>
          <w:rFonts w:ascii="Times New Roman" w:hAnsi="Times New Roman" w:cs="Times New Roman"/>
          <w:color w:val="212529"/>
          <w:sz w:val="24"/>
          <w:szCs w:val="24"/>
          <w:shd w:val="clear" w:color="auto" w:fill="F4F4F4"/>
          <w:lang w:val="kk-KZ"/>
        </w:rPr>
      </w:pPr>
      <w:r>
        <w:rPr>
          <w:rStyle w:val="a5"/>
          <w:b w:val="0"/>
          <w:bCs w:val="0"/>
          <w:color w:val="212529"/>
          <w:sz w:val="24"/>
          <w:szCs w:val="24"/>
          <w:shd w:val="clear" w:color="auto" w:fill="F4F4F4"/>
          <w:lang w:val="kk-KZ"/>
        </w:rPr>
        <w:t xml:space="preserve">5. Стивен П. Роббинс, Тимати А. Джадж   </w:t>
      </w:r>
      <w:r>
        <w:rPr>
          <w:rFonts w:ascii="Times New Roman" w:hAnsi="Times New Roman" w:cs="Times New Roman"/>
          <w:color w:val="212529"/>
          <w:sz w:val="24"/>
          <w:szCs w:val="24"/>
          <w:shd w:val="clear" w:color="auto" w:fill="F4F4F4"/>
          <w:lang w:val="kk-KZ"/>
        </w:rPr>
        <w:br/>
      </w:r>
      <w:r>
        <w:rPr>
          <w:rStyle w:val="a5"/>
          <w:rFonts w:ascii="Times New Roman" w:hAnsi="Times New Roman" w:cs="Times New Roman"/>
          <w:b w:val="0"/>
          <w:bCs w:val="0"/>
          <w:color w:val="212529"/>
          <w:sz w:val="24"/>
          <w:szCs w:val="24"/>
          <w:shd w:val="clear" w:color="auto" w:fill="F4F4F4"/>
          <w:lang w:val="kk-KZ"/>
        </w:rPr>
        <w:t>Ұйымдық мінез-құлық негіздері = Essentials of Organizational Benavior [М  - Алматы: "Ұлттық аударма бюросы" ҚҚ, 2019 - 487 б.</w:t>
      </w:r>
    </w:p>
    <w:p w14:paraId="1A9E8738" w14:textId="77777777" w:rsidR="00631F97" w:rsidRPr="00631F97" w:rsidRDefault="00631F97" w:rsidP="00631F97">
      <w:pPr>
        <w:pStyle w:val="a4"/>
        <w:tabs>
          <w:tab w:val="left" w:pos="39"/>
        </w:tabs>
        <w:spacing w:after="0" w:line="240" w:lineRule="auto"/>
        <w:ind w:left="0"/>
        <w:jc w:val="both"/>
        <w:rPr>
          <w:rStyle w:val="a5"/>
          <w:b w:val="0"/>
          <w:bCs w:val="0"/>
          <w:lang w:val="kk-KZ"/>
        </w:rPr>
      </w:pPr>
      <w:r>
        <w:rPr>
          <w:rStyle w:val="a5"/>
          <w:b w:val="0"/>
          <w:bCs w:val="0"/>
          <w:color w:val="212529"/>
          <w:sz w:val="24"/>
          <w:szCs w:val="24"/>
          <w:shd w:val="clear" w:color="auto" w:fill="F4F4F4"/>
          <w:lang w:val="kk-KZ"/>
        </w:rPr>
        <w:t>6. Р. У. Гриффин Менеджмент = Management  - Астана: "Ұлттық аударма бюросы" ҚҚ, 2018 - 766 б.</w:t>
      </w:r>
    </w:p>
    <w:p w14:paraId="4EB63879" w14:textId="77777777" w:rsidR="00631F97" w:rsidRDefault="00631F97" w:rsidP="00631F97">
      <w:pPr>
        <w:pStyle w:val="a4"/>
        <w:tabs>
          <w:tab w:val="left" w:pos="39"/>
        </w:tabs>
        <w:spacing w:after="0" w:line="240" w:lineRule="auto"/>
        <w:ind w:left="0"/>
        <w:jc w:val="both"/>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7.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FA15E96" w14:textId="77777777" w:rsidR="00631F97" w:rsidRDefault="00631F97" w:rsidP="00631F97">
      <w:pPr>
        <w:pStyle w:val="a4"/>
        <w:tabs>
          <w:tab w:val="left" w:pos="39"/>
        </w:tabs>
        <w:spacing w:after="0" w:line="240" w:lineRule="auto"/>
        <w:ind w:left="0"/>
        <w:jc w:val="both"/>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8. Шиллинг, Мелисса А.Технологиялық инновациялардағы стратегиялық менеджмент = Strategic Management Technological Innovation - Алматы: "Ұлттық аударма бюросы" ҚҚ, 2019 - 378 б.</w:t>
      </w:r>
    </w:p>
    <w:p w14:paraId="2CB67829" w14:textId="77777777" w:rsidR="00631F97" w:rsidRDefault="00631F97" w:rsidP="00631F97">
      <w:pPr>
        <w:pStyle w:val="a4"/>
        <w:tabs>
          <w:tab w:val="left" w:pos="1110"/>
        </w:tabs>
        <w:spacing w:after="0" w:line="240" w:lineRule="auto"/>
        <w:ind w:left="0"/>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9. О’Лири, Зина. Зерттеу жобасын жүргізу: негізгі нұсқаулық : монография - Алматы: "Ұлттық аударма бюросы" ҚҚ, 2020 - 470 б.</w:t>
      </w:r>
    </w:p>
    <w:p w14:paraId="6F2C844C" w14:textId="77777777" w:rsidR="00631F97" w:rsidRDefault="00631F97" w:rsidP="00631F97">
      <w:pPr>
        <w:pStyle w:val="a4"/>
        <w:tabs>
          <w:tab w:val="left" w:pos="39"/>
        </w:tabs>
        <w:spacing w:after="0" w:line="240" w:lineRule="auto"/>
        <w:ind w:left="0"/>
        <w:jc w:val="both"/>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 xml:space="preserve">10. Шваб, Клаус.Төртінші индустриялық революция  = The Fourth Industrial Revolution : [монография] - Астана: "Ұлттық аударма бюросы" ҚҚ, 2018- 198 б. </w:t>
      </w:r>
    </w:p>
    <w:p w14:paraId="19DC5BC9" w14:textId="77777777" w:rsidR="00631F97" w:rsidRPr="00631F97" w:rsidRDefault="00631F97" w:rsidP="00631F97">
      <w:pPr>
        <w:spacing w:after="0" w:line="240" w:lineRule="auto"/>
        <w:rPr>
          <w:rFonts w:ascii="Times New Roman" w:eastAsia="Times New Roman" w:hAnsi="Times New Roman" w:cs="Times New Roman"/>
          <w:color w:val="000000" w:themeColor="text1"/>
          <w:kern w:val="36"/>
          <w:lang w:val="kk-KZ"/>
        </w:rPr>
      </w:pPr>
    </w:p>
    <w:p w14:paraId="35B9F162" w14:textId="77777777" w:rsidR="00631F97" w:rsidRDefault="00631F97" w:rsidP="00631F97">
      <w:pPr>
        <w:spacing w:after="0" w:line="240" w:lineRule="auto"/>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lang w:val="kk-KZ"/>
        </w:rPr>
        <w:t>Ғаламтор ресурстары:</w:t>
      </w:r>
    </w:p>
    <w:p w14:paraId="396DFB64" w14:textId="77777777" w:rsidR="00631F97" w:rsidRDefault="00631F97" w:rsidP="00631F97">
      <w:pPr>
        <w:spacing w:after="0" w:line="240" w:lineRule="auto"/>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lang w:val="kk-KZ"/>
        </w:rPr>
        <w:t>1.</w:t>
      </w:r>
      <w:r>
        <w:rPr>
          <w:rFonts w:ascii="Times New Roman" w:hAnsi="Times New Roman" w:cs="Times New Roman"/>
          <w:sz w:val="24"/>
          <w:szCs w:val="24"/>
          <w:lang w:val="kk-KZ"/>
        </w:rPr>
        <w:t xml:space="preserve"> </w:t>
      </w:r>
      <w:r>
        <w:rPr>
          <w:rFonts w:ascii="Times New Roman" w:eastAsia="Times New Roman" w:hAnsi="Times New Roman" w:cs="Times New Roman"/>
          <w:color w:val="000000" w:themeColor="text1"/>
          <w:kern w:val="36"/>
          <w:sz w:val="24"/>
          <w:szCs w:val="24"/>
          <w:lang w:val="kk-KZ"/>
        </w:rPr>
        <w:t>https://www.kaznu.kz </w:t>
      </w:r>
    </w:p>
    <w:p w14:paraId="4B520D69" w14:textId="77777777" w:rsidR="00631F97" w:rsidRDefault="00631F97" w:rsidP="00631F97">
      <w:pPr>
        <w:spacing w:after="0" w:line="240" w:lineRule="auto"/>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lang w:val="kk-KZ"/>
        </w:rPr>
        <w:t>2. https://adilet.zan.kz › kaz</w:t>
      </w:r>
    </w:p>
    <w:p w14:paraId="25D94612" w14:textId="77777777" w:rsidR="00631F97" w:rsidRDefault="00631F97" w:rsidP="00631F97">
      <w:pPr>
        <w:pStyle w:val="a4"/>
        <w:tabs>
          <w:tab w:val="left" w:pos="39"/>
        </w:tabs>
        <w:spacing w:after="0" w:line="240" w:lineRule="auto"/>
        <w:ind w:left="0"/>
        <w:jc w:val="both"/>
        <w:rPr>
          <w:rFonts w:ascii="Times New Roman" w:eastAsia="Calibri" w:hAnsi="Times New Roman" w:cs="Times New Roman"/>
          <w:color w:val="000000" w:themeColor="text1"/>
          <w:sz w:val="24"/>
          <w:szCs w:val="24"/>
          <w:lang w:val="kk-KZ"/>
        </w:rPr>
      </w:pPr>
      <w:r>
        <w:rPr>
          <w:rFonts w:ascii="Times New Roman" w:eastAsia="Times New Roman" w:hAnsi="Times New Roman" w:cs="Times New Roman"/>
          <w:color w:val="000000" w:themeColor="text1"/>
          <w:kern w:val="36"/>
          <w:sz w:val="24"/>
          <w:szCs w:val="24"/>
          <w:lang w:val="kk-KZ" w:eastAsia="ru-RU"/>
        </w:rPr>
        <w:t>3.</w:t>
      </w:r>
      <w:r>
        <w:rPr>
          <w:rFonts w:ascii="Times New Roman" w:hAnsi="Times New Roman" w:cs="Times New Roman"/>
          <w:sz w:val="24"/>
          <w:szCs w:val="24"/>
          <w:lang w:val="en-US" w:eastAsia="ru-RU"/>
        </w:rPr>
        <w:t xml:space="preserve"> </w:t>
      </w:r>
      <w:r>
        <w:rPr>
          <w:rFonts w:ascii="Times New Roman" w:eastAsia="Times New Roman" w:hAnsi="Times New Roman" w:cs="Times New Roman"/>
          <w:color w:val="000000" w:themeColor="text1"/>
          <w:kern w:val="36"/>
          <w:sz w:val="24"/>
          <w:szCs w:val="24"/>
          <w:lang w:val="kk-KZ" w:eastAsia="ru-RU"/>
        </w:rPr>
        <w:t>https://egemen.kz</w:t>
      </w:r>
      <w:bookmarkEnd w:id="9"/>
    </w:p>
    <w:p w14:paraId="1D93317F" w14:textId="32DE85B1" w:rsidR="00631F97" w:rsidRPr="00631F97" w:rsidRDefault="00631F97">
      <w:pPr>
        <w:rPr>
          <w:lang w:val="kk-KZ"/>
        </w:rPr>
      </w:pPr>
    </w:p>
    <w:p w14:paraId="1DBBA5C1" w14:textId="42D29768" w:rsidR="00631F97" w:rsidRPr="00631F97" w:rsidRDefault="00631F97">
      <w:pPr>
        <w:rPr>
          <w:lang w:val="en-US"/>
        </w:rPr>
      </w:pPr>
    </w:p>
    <w:p w14:paraId="240756C3" w14:textId="77777777" w:rsidR="00631F97" w:rsidRPr="00631F97" w:rsidRDefault="00631F97">
      <w:pPr>
        <w:rPr>
          <w:lang w:val="en-US"/>
        </w:rPr>
      </w:pPr>
    </w:p>
    <w:sectPr w:rsidR="00631F97" w:rsidRPr="00631F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A1408"/>
    <w:multiLevelType w:val="hybridMultilevel"/>
    <w:tmpl w:val="A720EB2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ED17614"/>
    <w:multiLevelType w:val="hybridMultilevel"/>
    <w:tmpl w:val="539ABE92"/>
    <w:lvl w:ilvl="0" w:tplc="E87EBC9C">
      <w:start w:val="1"/>
      <w:numFmt w:val="decimal"/>
      <w:lvlText w:val="%1."/>
      <w:lvlJc w:val="left"/>
      <w:pPr>
        <w:ind w:left="399" w:hanging="360"/>
      </w:pPr>
      <w:rPr>
        <w:rFonts w:eastAsia="Calibri"/>
        <w:b w:val="0"/>
        <w:sz w:val="24"/>
      </w:rPr>
    </w:lvl>
    <w:lvl w:ilvl="1" w:tplc="04190019">
      <w:start w:val="1"/>
      <w:numFmt w:val="lowerLetter"/>
      <w:lvlText w:val="%2."/>
      <w:lvlJc w:val="left"/>
      <w:pPr>
        <w:ind w:left="1119" w:hanging="360"/>
      </w:pPr>
    </w:lvl>
    <w:lvl w:ilvl="2" w:tplc="0419001B">
      <w:start w:val="1"/>
      <w:numFmt w:val="lowerRoman"/>
      <w:lvlText w:val="%3."/>
      <w:lvlJc w:val="right"/>
      <w:pPr>
        <w:ind w:left="1839" w:hanging="180"/>
      </w:pPr>
    </w:lvl>
    <w:lvl w:ilvl="3" w:tplc="0419000F">
      <w:start w:val="1"/>
      <w:numFmt w:val="decimal"/>
      <w:lvlText w:val="%4."/>
      <w:lvlJc w:val="left"/>
      <w:pPr>
        <w:ind w:left="2559" w:hanging="360"/>
      </w:pPr>
    </w:lvl>
    <w:lvl w:ilvl="4" w:tplc="04190019">
      <w:start w:val="1"/>
      <w:numFmt w:val="lowerLetter"/>
      <w:lvlText w:val="%5."/>
      <w:lvlJc w:val="left"/>
      <w:pPr>
        <w:ind w:left="3279" w:hanging="360"/>
      </w:pPr>
    </w:lvl>
    <w:lvl w:ilvl="5" w:tplc="0419001B">
      <w:start w:val="1"/>
      <w:numFmt w:val="lowerRoman"/>
      <w:lvlText w:val="%6."/>
      <w:lvlJc w:val="right"/>
      <w:pPr>
        <w:ind w:left="3999" w:hanging="180"/>
      </w:pPr>
    </w:lvl>
    <w:lvl w:ilvl="6" w:tplc="0419000F">
      <w:start w:val="1"/>
      <w:numFmt w:val="decimal"/>
      <w:lvlText w:val="%7."/>
      <w:lvlJc w:val="left"/>
      <w:pPr>
        <w:ind w:left="4719" w:hanging="360"/>
      </w:pPr>
    </w:lvl>
    <w:lvl w:ilvl="7" w:tplc="04190019">
      <w:start w:val="1"/>
      <w:numFmt w:val="lowerLetter"/>
      <w:lvlText w:val="%8."/>
      <w:lvlJc w:val="left"/>
      <w:pPr>
        <w:ind w:left="5439" w:hanging="360"/>
      </w:pPr>
    </w:lvl>
    <w:lvl w:ilvl="8" w:tplc="0419001B">
      <w:start w:val="1"/>
      <w:numFmt w:val="lowerRoman"/>
      <w:lvlText w:val="%9."/>
      <w:lvlJc w:val="right"/>
      <w:pPr>
        <w:ind w:left="6159" w:hanging="180"/>
      </w:pPr>
    </w:lvl>
  </w:abstractNum>
  <w:num w:numId="1" w16cid:durableId="14512460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069358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10A"/>
    <w:rsid w:val="00380FDB"/>
    <w:rsid w:val="00631F97"/>
    <w:rsid w:val="00B2441C"/>
    <w:rsid w:val="00D74B08"/>
    <w:rsid w:val="00E16F14"/>
    <w:rsid w:val="00E40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F49CA"/>
  <w15:chartTrackingRefBased/>
  <w15:docId w15:val="{5DA7E40B-1E8F-4B9E-8E02-9642A134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F97"/>
    <w:pPr>
      <w:spacing w:line="256" w:lineRule="auto"/>
    </w:pPr>
    <w:rPr>
      <w:sz w:val="21"/>
      <w:szCs w:val="21"/>
    </w:rPr>
  </w:style>
  <w:style w:type="paragraph" w:styleId="2">
    <w:name w:val="heading 2"/>
    <w:basedOn w:val="a"/>
    <w:next w:val="a"/>
    <w:link w:val="20"/>
    <w:uiPriority w:val="9"/>
    <w:semiHidden/>
    <w:unhideWhenUsed/>
    <w:qFormat/>
    <w:rsid w:val="00631F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31F97"/>
    <w:rPr>
      <w:rFonts w:asciiTheme="majorHAnsi" w:eastAsiaTheme="majorEastAsia" w:hAnsiTheme="majorHAnsi" w:cstheme="majorBidi"/>
      <w:color w:val="2F5496" w:themeColor="accent1" w:themeShade="BF"/>
      <w:sz w:val="26"/>
      <w:szCs w:val="26"/>
    </w:rPr>
  </w:style>
  <w:style w:type="character" w:customStyle="1" w:styleId="a3">
    <w:name w:val="Абзац списка Знак"/>
    <w:aliases w:val="без абзаца Знак,маркированный Знак,ПАРАГРАФ Знак,List Paragraph Знак"/>
    <w:link w:val="a4"/>
    <w:uiPriority w:val="34"/>
    <w:locked/>
    <w:rsid w:val="00631F97"/>
  </w:style>
  <w:style w:type="paragraph" w:styleId="a4">
    <w:name w:val="List Paragraph"/>
    <w:aliases w:val="без абзаца,маркированный,ПАРАГРАФ,List Paragraph"/>
    <w:basedOn w:val="a"/>
    <w:link w:val="a3"/>
    <w:uiPriority w:val="34"/>
    <w:qFormat/>
    <w:rsid w:val="00631F97"/>
    <w:pPr>
      <w:spacing w:line="254" w:lineRule="auto"/>
      <w:ind w:left="720"/>
      <w:contextualSpacing/>
    </w:pPr>
    <w:rPr>
      <w:sz w:val="22"/>
      <w:szCs w:val="22"/>
    </w:rPr>
  </w:style>
  <w:style w:type="character" w:customStyle="1" w:styleId="s1">
    <w:name w:val="s1"/>
    <w:basedOn w:val="a0"/>
    <w:rsid w:val="00631F97"/>
  </w:style>
  <w:style w:type="character" w:styleId="a5">
    <w:name w:val="Strong"/>
    <w:basedOn w:val="a0"/>
    <w:uiPriority w:val="22"/>
    <w:qFormat/>
    <w:rsid w:val="00631F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653125">
      <w:bodyDiv w:val="1"/>
      <w:marLeft w:val="0"/>
      <w:marRight w:val="0"/>
      <w:marTop w:val="0"/>
      <w:marBottom w:val="0"/>
      <w:divBdr>
        <w:top w:val="none" w:sz="0" w:space="0" w:color="auto"/>
        <w:left w:val="none" w:sz="0" w:space="0" w:color="auto"/>
        <w:bottom w:val="none" w:sz="0" w:space="0" w:color="auto"/>
        <w:right w:val="none" w:sz="0" w:space="0" w:color="auto"/>
      </w:divBdr>
    </w:div>
    <w:div w:id="58766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1101</Words>
  <Characters>6282</Characters>
  <Application>Microsoft Office Word</Application>
  <DocSecurity>0</DocSecurity>
  <Lines>52</Lines>
  <Paragraphs>14</Paragraphs>
  <ScaleCrop>false</ScaleCrop>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5</cp:revision>
  <dcterms:created xsi:type="dcterms:W3CDTF">2022-12-17T02:47:00Z</dcterms:created>
  <dcterms:modified xsi:type="dcterms:W3CDTF">2023-01-05T12:30:00Z</dcterms:modified>
</cp:coreProperties>
</file>